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96"/>
        <w:gridCol w:w="2409"/>
        <w:gridCol w:w="696"/>
        <w:gridCol w:w="785"/>
        <w:gridCol w:w="657"/>
        <w:gridCol w:w="731"/>
        <w:gridCol w:w="1527"/>
        <w:gridCol w:w="787"/>
        <w:gridCol w:w="931"/>
        <w:gridCol w:w="1157"/>
        <w:gridCol w:w="864"/>
        <w:gridCol w:w="804"/>
        <w:gridCol w:w="693"/>
        <w:gridCol w:w="1082"/>
        <w:gridCol w:w="935"/>
      </w:tblGrid>
      <w:tr w:rsidR="00C038CC" w:rsidRPr="00C038CC" w:rsidTr="005F5A2A">
        <w:trPr>
          <w:jc w:val="right"/>
        </w:trPr>
        <w:tc>
          <w:tcPr>
            <w:tcW w:w="2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№ рядка 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Країни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Код рядка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Усього (сума граф 5–10; 11–15) </w:t>
            </w:r>
          </w:p>
        </w:tc>
        <w:tc>
          <w:tcPr>
            <w:tcW w:w="17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З них за рівнем освіти: </w:t>
            </w:r>
          </w:p>
        </w:tc>
        <w:tc>
          <w:tcPr>
            <w:tcW w:w="1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За тривалістю роботи: </w:t>
            </w:r>
          </w:p>
        </w:tc>
      </w:tr>
      <w:tr w:rsidR="00C038CC" w:rsidRPr="00C038CC" w:rsidTr="005F5A2A">
        <w:trPr>
          <w:jc w:val="right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повна вища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базова вища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профтехнічна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повна загал. серед.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базова загальна середня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початкова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до 6 місяців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від шести місяців до року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від року до двох років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від двох до трьох років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від трьох і більше років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15 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01 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Чисельність громадян України, які тимчасово працюють за кордоном за наймом, усього (сума рядків 02 та 14),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1300 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з них: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02 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У країнах СНД (сума рядків 03–13),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1301 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у тому числі в: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03 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Азербайджані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1302 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04 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Білорусі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1303 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05 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Вірменії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1304 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06 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Грузії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1305 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07 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Казахстані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1306 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08 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Киргизстані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1307 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09 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Молдові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1308 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Росії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1309 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Таджикистані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Туркменістані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Узбекистані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 xml:space="preserve">В інших країнах (сума </w:t>
            </w:r>
            <w:r w:rsidRPr="00C038CC">
              <w:lastRenderedPageBreak/>
              <w:t>рядків 15–59),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lastRenderedPageBreak/>
              <w:t>1313 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lastRenderedPageBreak/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у тому числі в: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Австралії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1314 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Австрії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1315 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Бельгії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1316 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Болгарії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1317 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Великобританії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1318 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20 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Греції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1319 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21 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Естонії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1320 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22 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Єгипті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1321 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23 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Ізраїлі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1322 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24 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Іспанії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1323 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25 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Італії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1324 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26 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Канаді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1325 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27 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Кіпрі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1326 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28 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Китаї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1327 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29 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Латвії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1328 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30 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Литві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1329 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31 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Монголії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1330 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32 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Німеччині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1331 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33 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ОАЕ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1332 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34 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Польщі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1333 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35 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Румунії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1334 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36 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Словаччині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1335 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37 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США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1336 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38 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Туреччині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1337 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lastRenderedPageBreak/>
              <w:t>39 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Угорщині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1338 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40 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Фінляндії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1339 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41 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Франції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1340 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42 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Чехії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1341 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43 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Швейцарії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1342 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44 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Швеції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1343 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45 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Алжирі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1344 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46 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Нідерландах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1345 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47 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Індії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1346 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48 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Ірані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1347 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49 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Ліберії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1348 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50 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Мальті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1349 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51 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Японії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52 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Багамах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53 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В’єтнамі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54 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Ємені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55 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Монако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56 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Лівані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57 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Судані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58 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proofErr w:type="spellStart"/>
            <w:r w:rsidRPr="00C038CC">
              <w:t>Сауд</w:t>
            </w:r>
            <w:proofErr w:type="spellEnd"/>
            <w:r w:rsidRPr="00C038CC">
              <w:t>. Аравії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59 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Катарі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60 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Ірландії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61 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Норвегії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62 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Панамі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63 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Сент-Вінсенті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64 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Сінгапурі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lastRenderedPageBreak/>
              <w:t>65 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Сирії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66 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Кореї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67 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Нової. Зеландії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68 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Танзанії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69 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Мавританії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70 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Данії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71 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Гонконзі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1370 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72 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Марокко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1371 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73 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Нігерії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1372 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101 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Чисельність громадян України, зайнятих в межах договорів підряду, усього (сума рядків 102 та 114),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з них: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102 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У країнах СНД (сума рядків 103 — 113),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у тому числі в: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103 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Азербайджані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104 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Білорусі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105 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Вірменії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106 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Грузії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107 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Казахстані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108 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Киргизстані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109 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Молдові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110 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Росії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1359 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111 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Таджикистані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112 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Туркменістані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lastRenderedPageBreak/>
              <w:t>113 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Узбекистані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114 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В інших країнах (сума рядків 115–150),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у тому числі в: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115 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Австралії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116 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Австрії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117 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Бельгії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118 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Болгарії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119 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Великобританії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120 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Греції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1369 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121 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Естонії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1370 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122 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Єгипті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1371 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123 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Ізраїлі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1372 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124 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Іспанії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1373 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125 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Італії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1374 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126 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Канаді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1375 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127 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Кіпрі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1376 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128 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Китаї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1377 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129 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Латвії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1378 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130 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Литві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1379 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131 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Монголії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1380 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132 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Німеччині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1381 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133 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ОАЕ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1382 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134 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Польщі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1383 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135 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Румунії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1384 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136 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Словаччині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1385 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137 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США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1386 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lastRenderedPageBreak/>
              <w:t>138 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Туреччині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1387 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139 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Угорщині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1388 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140 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Фінляндії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1389 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141 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Франції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1390 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142 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Чехії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1391 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143 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Швейцарії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1392 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144 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Швеції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1393 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145 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Алжирі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1394 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146 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Нідерландах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1395 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147 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Індії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1396 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148 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Ірані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1397 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149 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Ліберії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1398 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150 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Мальті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1399 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151 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Японії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1400 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152 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Багамах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1401 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153 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В’єтнамі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1402 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154 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Ємені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1403 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155 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Монако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1404 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156 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Лівані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1405 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157 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Судані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1406 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158 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proofErr w:type="spellStart"/>
            <w:r w:rsidRPr="00C038CC">
              <w:t>Сауд</w:t>
            </w:r>
            <w:proofErr w:type="spellEnd"/>
            <w:r w:rsidRPr="00C038CC">
              <w:t>. Аравії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1407 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159 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Катарі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1408 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160 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Ірландії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1409 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161 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Норвегії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162 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Панамі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163 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Сент-Вінсенті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lastRenderedPageBreak/>
              <w:t>164 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Сінгапурі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1413 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165 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Сирії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1414 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166 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Кореї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1415 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167 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Нової Зеландії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1416 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168 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Танзанії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1417 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169 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Мавританії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1418 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170 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Данії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1419 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171 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Гонконзі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1420 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172 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Марокко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1421 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  <w:tr w:rsidR="00C038CC" w:rsidRPr="00C038CC" w:rsidTr="005F5A2A">
        <w:trPr>
          <w:jc w:val="right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173 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</w:pPr>
            <w:r w:rsidRPr="00C038CC">
              <w:t>Нігерії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right"/>
            </w:pPr>
            <w:r w:rsidRPr="00C038CC">
              <w:t>1422 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038CC" w:rsidRPr="00C038CC" w:rsidRDefault="00C038CC" w:rsidP="00C038CC">
            <w:pPr>
              <w:pStyle w:val="a3"/>
              <w:spacing w:before="0" w:beforeAutospacing="0" w:after="0" w:afterAutospacing="0"/>
              <w:jc w:val="center"/>
            </w:pPr>
            <w:r w:rsidRPr="00C038CC">
              <w:t>  </w:t>
            </w:r>
          </w:p>
        </w:tc>
      </w:tr>
    </w:tbl>
    <w:p w:rsidR="006A776E" w:rsidRDefault="00634257"/>
    <w:sectPr w:rsidR="006A776E" w:rsidSect="00C038CC">
      <w:headerReference w:type="default" r:id="rId6"/>
      <w:pgSz w:w="16838" w:h="11906" w:orient="landscape"/>
      <w:pgMar w:top="284" w:right="113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257" w:rsidRDefault="00634257" w:rsidP="001628CB">
      <w:r>
        <w:separator/>
      </w:r>
    </w:p>
  </w:endnote>
  <w:endnote w:type="continuationSeparator" w:id="0">
    <w:p w:rsidR="00634257" w:rsidRDefault="00634257" w:rsidP="00162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257" w:rsidRDefault="00634257" w:rsidP="001628CB">
      <w:r>
        <w:separator/>
      </w:r>
    </w:p>
  </w:footnote>
  <w:footnote w:type="continuationSeparator" w:id="0">
    <w:p w:rsidR="00634257" w:rsidRDefault="00634257" w:rsidP="00162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8CB" w:rsidRPr="00CB57EC" w:rsidRDefault="001628CB" w:rsidP="001628CB">
    <w:pPr>
      <w:pStyle w:val="3"/>
      <w:spacing w:before="0" w:beforeAutospacing="0" w:after="0" w:afterAutospacing="0" w:line="360" w:lineRule="auto"/>
      <w:jc w:val="center"/>
      <w:rPr>
        <w:sz w:val="28"/>
        <w:szCs w:val="28"/>
      </w:rPr>
    </w:pPr>
    <w:r w:rsidRPr="00CB57EC">
      <w:rPr>
        <w:sz w:val="28"/>
        <w:szCs w:val="28"/>
      </w:rPr>
      <w:t xml:space="preserve">III. Розподіл громадян України, які тимчасово працюють за кордоном, по країнах за рівнем освіти та тривалістю роботи, яка передбачена трудовим договором (контрактом) та договором підряду </w:t>
    </w:r>
  </w:p>
  <w:p w:rsidR="001628CB" w:rsidRDefault="001628CB" w:rsidP="001628CB">
    <w:pPr>
      <w:pStyle w:val="a4"/>
      <w:jc w:val="right"/>
    </w:pPr>
    <w:r w:rsidRPr="00CB57EC">
      <w:rPr>
        <w:sz w:val="28"/>
        <w:szCs w:val="28"/>
      </w:rPr>
      <w:t>(осіб)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8CC"/>
    <w:rsid w:val="000950D1"/>
    <w:rsid w:val="001628CB"/>
    <w:rsid w:val="00634257"/>
    <w:rsid w:val="0079245F"/>
    <w:rsid w:val="00860590"/>
    <w:rsid w:val="00C038CC"/>
    <w:rsid w:val="00F7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link w:val="20"/>
    <w:uiPriority w:val="99"/>
    <w:qFormat/>
    <w:rsid w:val="00C038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038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038C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rsid w:val="00C038C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rsid w:val="00C038C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1628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28C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1628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28C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1396</Words>
  <Characters>7958</Characters>
  <Application>Microsoft Office Word</Application>
  <DocSecurity>0</DocSecurity>
  <Lines>66</Lines>
  <Paragraphs>18</Paragraphs>
  <ScaleCrop>false</ScaleCrop>
  <Company>Krokoz™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2</cp:revision>
  <dcterms:created xsi:type="dcterms:W3CDTF">2015-01-14T20:49:00Z</dcterms:created>
  <dcterms:modified xsi:type="dcterms:W3CDTF">2015-01-14T21:00:00Z</dcterms:modified>
</cp:coreProperties>
</file>