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23" w:rsidRPr="007427DE" w:rsidRDefault="0075153C" w:rsidP="007427DE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КАБІНЕТ МІНІСТРІВ УКРАЇНИ </w:t>
      </w:r>
    </w:p>
    <w:p w:rsidR="00EC1A23" w:rsidRPr="007427DE" w:rsidRDefault="0075153C" w:rsidP="007427DE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>ПОСТАНОВА 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27DE">
        <w:rPr>
          <w:b/>
          <w:bCs/>
          <w:sz w:val="28"/>
          <w:szCs w:val="28"/>
        </w:rPr>
        <w:t xml:space="preserve">від 19 березня 1993 р. </w:t>
      </w:r>
      <w:r w:rsidR="007427DE">
        <w:rPr>
          <w:b/>
          <w:bCs/>
          <w:sz w:val="28"/>
          <w:szCs w:val="28"/>
        </w:rPr>
        <w:t>№</w:t>
      </w:r>
      <w:r w:rsidRPr="007427DE">
        <w:rPr>
          <w:b/>
          <w:bCs/>
          <w:sz w:val="28"/>
          <w:szCs w:val="28"/>
        </w:rPr>
        <w:t xml:space="preserve"> 203 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427DE">
        <w:rPr>
          <w:b/>
          <w:bCs/>
          <w:sz w:val="28"/>
          <w:szCs w:val="28"/>
        </w:rPr>
        <w:t xml:space="preserve">Київ </w:t>
      </w:r>
    </w:p>
    <w:p w:rsidR="007427DE" w:rsidRPr="007427DE" w:rsidRDefault="007427DE" w:rsidP="007427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7427DE" w:rsidRPr="007427DE" w:rsidRDefault="0075153C" w:rsidP="007427DE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7427DE">
        <w:rPr>
          <w:rFonts w:eastAsia="Times New Roman"/>
          <w:sz w:val="32"/>
          <w:szCs w:val="28"/>
        </w:rPr>
        <w:t xml:space="preserve">Про застосування контрактної форми трудового договору з керівником підприємства, що є у державній власності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(назва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27DE">
        <w:rPr>
          <w:sz w:val="28"/>
          <w:szCs w:val="28"/>
        </w:rPr>
        <w:t xml:space="preserve">Із змінами і доповненнями, внесеними </w:t>
      </w:r>
      <w:r w:rsidRPr="007427DE">
        <w:rPr>
          <w:sz w:val="28"/>
          <w:szCs w:val="28"/>
        </w:rPr>
        <w:br/>
        <w:t>постановами Кабінету Міністрів України </w:t>
      </w:r>
      <w:r w:rsidRPr="007427DE">
        <w:rPr>
          <w:sz w:val="28"/>
          <w:szCs w:val="28"/>
        </w:rPr>
        <w:br/>
        <w:t xml:space="preserve">від 18 травня 1994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319,</w:t>
      </w:r>
      <w:r w:rsidRPr="007427DE">
        <w:rPr>
          <w:sz w:val="28"/>
          <w:szCs w:val="28"/>
        </w:rPr>
        <w:br/>
        <w:t xml:space="preserve">від 2 серпня 1995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597,</w:t>
      </w:r>
      <w:r w:rsidRPr="007427DE">
        <w:rPr>
          <w:sz w:val="28"/>
          <w:szCs w:val="28"/>
        </w:rPr>
        <w:br/>
        <w:t xml:space="preserve">від 29 травня 1996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572,</w:t>
      </w:r>
      <w:r w:rsidRPr="007427DE">
        <w:rPr>
          <w:sz w:val="28"/>
          <w:szCs w:val="28"/>
        </w:rPr>
        <w:br/>
        <w:t xml:space="preserve">від 8 лютого 1997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167,</w:t>
      </w:r>
      <w:r w:rsidRPr="007427DE">
        <w:rPr>
          <w:sz w:val="28"/>
          <w:szCs w:val="28"/>
        </w:rPr>
        <w:br/>
        <w:t xml:space="preserve"> від 24 березня 1999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455,</w:t>
      </w:r>
      <w:r w:rsidRPr="007427DE">
        <w:rPr>
          <w:sz w:val="28"/>
          <w:szCs w:val="28"/>
        </w:rPr>
        <w:br/>
        <w:t xml:space="preserve"> від 26 липня 2001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883,</w:t>
      </w:r>
      <w:r w:rsidRPr="007427DE">
        <w:rPr>
          <w:sz w:val="28"/>
          <w:szCs w:val="28"/>
        </w:rPr>
        <w:br/>
        <w:t xml:space="preserve"> від 26 березня 2003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389,</w:t>
      </w:r>
      <w:r w:rsidRPr="007427DE">
        <w:rPr>
          <w:sz w:val="28"/>
          <w:szCs w:val="28"/>
        </w:rPr>
        <w:br/>
        <w:t xml:space="preserve">від 28 січня 2009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37,</w:t>
      </w:r>
      <w:r w:rsidRPr="007427DE">
        <w:rPr>
          <w:sz w:val="28"/>
          <w:szCs w:val="28"/>
        </w:rPr>
        <w:br/>
        <w:t xml:space="preserve"> від 9 жовтня 2013 року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818</w:t>
      </w:r>
    </w:p>
    <w:p w:rsidR="007427DE" w:rsidRDefault="007427DE" w:rsidP="007427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27DE">
        <w:rPr>
          <w:sz w:val="28"/>
          <w:szCs w:val="28"/>
        </w:rPr>
        <w:t xml:space="preserve">Дію постанови </w:t>
      </w:r>
      <w:proofErr w:type="spellStart"/>
      <w:r w:rsidRPr="007427DE">
        <w:rPr>
          <w:sz w:val="28"/>
          <w:szCs w:val="28"/>
        </w:rPr>
        <w:t>зупинено</w:t>
      </w:r>
      <w:proofErr w:type="spellEnd"/>
      <w:r w:rsidRPr="007427DE">
        <w:rPr>
          <w:sz w:val="28"/>
          <w:szCs w:val="28"/>
        </w:rPr>
        <w:t xml:space="preserve"> стосовно керівників державних підприємств, які призначаються (обираються) на посаду за результатами конкурсного відбору, проведеного відповідно до Порядку, затвердженого постановою Кабінету Міністрів України від 1 квітня 2005 року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234</w:t>
      </w:r>
    </w:p>
    <w:p w:rsidR="00EC1A23" w:rsidRPr="007427DE" w:rsidRDefault="007427DE" w:rsidP="007427D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427DE">
        <w:rPr>
          <w:sz w:val="28"/>
          <w:szCs w:val="28"/>
        </w:rPr>
        <w:t>(згідно з постановою Кабінету Міністрів України</w:t>
      </w:r>
      <w:r w:rsidRPr="007427DE">
        <w:rPr>
          <w:sz w:val="28"/>
          <w:szCs w:val="28"/>
        </w:rPr>
        <w:br/>
        <w:t xml:space="preserve"> від 1 квітня 2005 року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234)</w:t>
      </w:r>
      <w:r w:rsidR="0075153C" w:rsidRPr="007427DE">
        <w:rPr>
          <w:sz w:val="28"/>
          <w:szCs w:val="28"/>
        </w:rPr>
        <w:br w:type="textWrapping" w:clear="all"/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На виконання Декрету Кабінету Міністрів України від 15 грудня 1992 р. "Про управління майном, що є у загальнодержавній власності" та вдосконалення порядку застосування контрактної форми наймання на роботу керівників підприємств, що є у державній власності, Кабінет Міністрів України </w:t>
      </w:r>
      <w:r w:rsidRPr="007427DE">
        <w:rPr>
          <w:b/>
          <w:bCs/>
          <w:sz w:val="28"/>
          <w:szCs w:val="28"/>
        </w:rPr>
        <w:t>ПОСТАНОВЛЯЄ</w:t>
      </w:r>
      <w:r w:rsidRPr="007427DE">
        <w:rPr>
          <w:sz w:val="28"/>
          <w:szCs w:val="28"/>
        </w:rPr>
        <w:t xml:space="preserve">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(вступна частина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1. Затвердити: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Положення про порядок укладання контракту з керівником підприємства, що є у державній власності, при найманні на роботу (додається);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показники ефективності використання державного майна і прибутку, а також майнового стану підприємства, які враховуються під час укладання контракту з керівником підприємства, що є у державній власності, згідно з додатком 1;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lastRenderedPageBreak/>
        <w:t>(абзац третій пункту 1 в редакції постанови</w:t>
      </w:r>
      <w:r w:rsidRPr="007427DE">
        <w:rPr>
          <w:i/>
          <w:sz w:val="28"/>
          <w:szCs w:val="28"/>
        </w:rPr>
        <w:br/>
        <w:t xml:space="preserve"> Кабінету Міністрів України від 26.07.2001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883)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показники, за якими визначається приналежність посад керівників підприємств, що є у державній власності, до номенклатурних груп (для погодження), згідно з додатком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(пункт 1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2. Установити, що контракти з керівниками підприємств, що є у державній власності, укладаються міністерствами, іншими підвідомчими Кабінету Міністрів України органами виконавчої влади, у віданні яких перебувають ці підприємства, за погодженням з Кабінетом Міністрів України, Радою міністрів Автономної Республіки Крим, місцевою державною адміністрацією відповідно до номенклатурних груп, до яких вони належать за показниками, затвердженими згідно з додатком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 цієї постанови.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(пункт 2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У разі належності підприємства, що є у державній власності, до II номенклатурної групи районна, районна у мм. Києві та Севастополі державна адміністрація інформує про погодження контрактів з керівником такого підприємства відповідно Раду міністрів Автономної Республіки Крим, обласну, Київську та Севастопольську міську державну адміністрацію.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(пункт 2 доповнено абзацом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09.10.2013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818)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3. З керівниками підприємств, раніше обраними чи призначеними на посаду, також укладаються або переукладаються контракти.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разі відмови міністерства або іншого підвідомчого Кабінету Міністрів України органу виконавчої влади укласти контракт з керівником підприємства, трудовий договір розривається на підставі пункту 1 статті 40 Кодексу законів про працю України.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(абзац другий пункту 3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разі відмови керівника підприємства укласти контракт, трудовий договір з ним припиняється на підставі пункту 6 статті 36 Кодексу законів про працю України.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4. Оплата праці та матеріальне забезпечення керівника підприємства визначаються у контракті, провадяться за рахунок коштів підприємства і встановлюються у прямій залежності від результатів виробничо-господарської діяльності підприємства.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5. Рекомендувати місцевим органам виконавчої влади при укладанні контрактів з керівниками підприємств, що є у комунальній власності, застосовувати порядок, передбачений Положенням, затвердженим цією постановою. 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lastRenderedPageBreak/>
        <w:t>(пункт 5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6. Визнати такою, що втратила чинність, постанову Кабінету Міністрів України від 14 грудня 1991 р.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360 "Про порядок найняття і звільнення керівника державного підприємства, що перебуває у загальнодержавній власності" (ЗП України, 1992., </w:t>
      </w:r>
      <w:r w:rsidR="007427DE"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1, ст. 9). </w:t>
      </w:r>
    </w:p>
    <w:p w:rsidR="007427DE" w:rsidRDefault="007427DE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427DE" w:rsidRDefault="007427DE" w:rsidP="007427D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7427DE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7427DE">
        <w:rPr>
          <w:b/>
          <w:bCs/>
          <w:sz w:val="28"/>
          <w:szCs w:val="28"/>
        </w:rPr>
        <w:t>єр-міністр України</w:t>
      </w:r>
      <w:r w:rsidRPr="007427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427DE">
        <w:rPr>
          <w:b/>
          <w:bCs/>
          <w:sz w:val="28"/>
          <w:szCs w:val="28"/>
        </w:rPr>
        <w:t>Л. КУЧМА</w:t>
      </w:r>
    </w:p>
    <w:p w:rsidR="007427DE" w:rsidRDefault="007427DE" w:rsidP="007427D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7427DE" w:rsidRPr="007427DE" w:rsidRDefault="007427DE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b/>
          <w:bCs/>
          <w:sz w:val="28"/>
          <w:szCs w:val="28"/>
        </w:rPr>
        <w:t xml:space="preserve">Міністр </w:t>
      </w:r>
      <w:r w:rsidRPr="007427DE">
        <w:rPr>
          <w:sz w:val="28"/>
          <w:szCs w:val="28"/>
        </w:rPr>
        <w:br/>
      </w:r>
      <w:r w:rsidRPr="007427DE">
        <w:rPr>
          <w:b/>
          <w:bCs/>
          <w:sz w:val="28"/>
          <w:szCs w:val="28"/>
        </w:rPr>
        <w:t>Кабінету Міністрів України</w:t>
      </w:r>
      <w:r w:rsidRPr="007427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427DE">
        <w:rPr>
          <w:b/>
          <w:bCs/>
          <w:sz w:val="28"/>
          <w:szCs w:val="28"/>
        </w:rPr>
        <w:t>А. ЛОБОВ</w:t>
      </w:r>
    </w:p>
    <w:p w:rsidR="00EC1A23" w:rsidRPr="007427DE" w:rsidRDefault="007427DE" w:rsidP="007427D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427DE">
        <w:rPr>
          <w:sz w:val="28"/>
          <w:szCs w:val="28"/>
        </w:rPr>
        <w:t xml:space="preserve">ЗАТВЕРДЖЕНЕ </w:t>
      </w:r>
      <w:r w:rsidRPr="007427DE">
        <w:rPr>
          <w:sz w:val="28"/>
          <w:szCs w:val="28"/>
        </w:rPr>
        <w:br/>
        <w:t xml:space="preserve">постановою Кабінету Міністрів України </w:t>
      </w:r>
      <w:r w:rsidRPr="007427DE">
        <w:rPr>
          <w:sz w:val="28"/>
          <w:szCs w:val="28"/>
        </w:rPr>
        <w:br/>
        <w:t xml:space="preserve">від 19 березня 1993 р.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203</w:t>
      </w:r>
      <w:r w:rsidR="0075153C" w:rsidRPr="007427DE">
        <w:rPr>
          <w:sz w:val="28"/>
          <w:szCs w:val="28"/>
        </w:rPr>
        <w:br w:type="textWrapping" w:clear="all"/>
      </w: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7427DE">
        <w:rPr>
          <w:rFonts w:eastAsia="Times New Roman"/>
          <w:sz w:val="32"/>
          <w:szCs w:val="28"/>
        </w:rPr>
        <w:t xml:space="preserve">ПОЛОЖЕННЯ </w:t>
      </w:r>
      <w:r w:rsidRPr="007427DE">
        <w:rPr>
          <w:rFonts w:eastAsia="Times New Roman"/>
          <w:sz w:val="32"/>
          <w:szCs w:val="28"/>
        </w:rPr>
        <w:br/>
        <w:t xml:space="preserve">про порядок укладання контракту з керівником підприємства, що є у державній власності, при найманні на роботу 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(назва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7427DE" w:rsidRPr="007427DE" w:rsidRDefault="007427DE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I. Загальні положення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1. Відповідно до статті 21 Кодексу законів про працю України контракт є особливою формою трудового договору, в якому строк його дії, права, 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язки і відповідальність сторін, умови матеріального забезпечення і організації праці працівника, умови розірвання договору можуть встановлюватись угодою сторін.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2. Відповідно до статті 4 Декрету Кабінету Міністрів України "Про управління майном, що є у загальнодержавній власності" наймання на роботу керівника підприємства, що є у державній власності, здійснюється шляхом укладання з ним контракту.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(пункт 2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3. Контракт може бути укладений на термін від 1 до 5 років. </w:t>
      </w:r>
    </w:p>
    <w:p w:rsidR="007427DE" w:rsidRPr="007427DE" w:rsidRDefault="007427DE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II. Укладання контракту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4. Наймання на роботу керівника підприємства, що є у державній власності, здійснюється відповідними міністерствами або іншими підвідомчими Кабінету Міністрів України органами виконавчої влади (надалі - органи управління майном).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lastRenderedPageBreak/>
        <w:t>(пункт 4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5. Контракт з керівником підприємства укладається за попереднім погодженням з органом, до номенклатурної групи якого належить ця посада, згідно з пунктом 2 цієї постанови.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Розгляд матеріалів і прийняття рішення про погодження контракту здійснюється у місячний строк з дня подання відповідних матеріалів.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разі порушення зазначеного строку орган управління майном приймає рішення з цього питання без погодження.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 xml:space="preserve">(пункт 5 доповнено абзацами другим і третім згідно з постановою </w:t>
      </w:r>
      <w:r w:rsidRPr="007427DE">
        <w:rPr>
          <w:i/>
          <w:sz w:val="28"/>
          <w:szCs w:val="28"/>
        </w:rPr>
        <w:br/>
        <w:t xml:space="preserve">Кабінету Міністрів України від 18.05.94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319)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6. З керівником підприємства, раніше обраним чи призначеним на посаду, також укладається або переукладається контракт.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разі відмови органу управління майном укласти контракт з керівником підприємства, трудовий договір розривається на підставі пункту 1 статті 40 Кодексу законів про працю України.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разі відмови керівника підприємства укласти контракт, трудовий договір з ним припиняється на підставі пункту 6 статті 36 Кодексу законів про працю України.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7. Відповідно до статті 24 Кодексу законів про працю України контракт укладається в письмовій формі у 2-х примірниках, які зберігаються у кожної із сторін і мають однакову юридичну силу.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Контракт набуває чинності з моменту його підписання сторонами, якщо інше не передбачено умовами контракту, і може бути змінений тільки за угодою сторін у письмовій формі.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8. Контракт є підставою для видання наказу (розпорядження) про призначення керівника на посаду (наймання на роботу) з дня, встановленого за угодою сторін у контракті. 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статутах (положеннях) підприємств, які затверджуються органами управління майном, передбачаються умови оплати праці та матеріального забезпечення керівника підприємства за рахунок коштів підприємства, що спрямовуються на оплату праці. </w:t>
      </w:r>
    </w:p>
    <w:p w:rsidR="007427DE" w:rsidRPr="007427DE" w:rsidRDefault="007427DE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III. Зміст контракту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9. У контракті передбачаються строки його дії, вимоги до збереження державного майна, права, 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>язки та відповідальність сторін (у тому числі матеріальна), умови матеріального забезпечення і організації праці (виконання робіт), умови розірвання контракту, соціально-побутові та інші умови, необхідні для виконання прийнятих на себе зобов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>язань, з урахуванням галузевих особливостей та фінансового стану підприємства, включаючи 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>язкове підвищення кваліфікації або перепідготовку протягом терміну дії контракту (але не рідше одного разу на п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ять років).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lastRenderedPageBreak/>
        <w:t xml:space="preserve">(пункт 9 із змінами, внесеними згідно з постановою </w:t>
      </w:r>
      <w:r w:rsidRPr="007427DE">
        <w:rPr>
          <w:i/>
          <w:sz w:val="28"/>
          <w:szCs w:val="28"/>
        </w:rPr>
        <w:br/>
        <w:t xml:space="preserve">Кабінету Міністрів України від 08.02.97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167) 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10. У контракті з керівником, крім загальних вимог, визначених у пункті 9 цього Положення, враховуються передбачені річним фінансовим планом підприємства показники ефективності використання державного майна і прибутку, а також показники майнового стану підприємства згідно з додатком 1 до цієї постанови. 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(абзац перший пункту 10 в редакції постанови</w:t>
      </w:r>
      <w:r w:rsidRPr="007427DE">
        <w:rPr>
          <w:i/>
          <w:sz w:val="28"/>
          <w:szCs w:val="28"/>
        </w:rPr>
        <w:br/>
        <w:t xml:space="preserve"> Кабінету Міністрів України від 26.07.2001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883)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Ураховуючи особливості виробництва, у контракті з керівником підприємства можуть бути передбачені й інші умови (вимоги). Для керівника підприємства, що є суб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>єктом міжнародного військово-технічного співробітництва, у контракті передбачаються вимоги щодо забезпечення ним додержання підприємством міжнародних зобов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язань, законів, інших нормативно-правових актів. 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(абзац другий пункту 10 із змінами, внесеними згідно з</w:t>
      </w:r>
      <w:r w:rsidRPr="007427DE">
        <w:rPr>
          <w:i/>
          <w:sz w:val="28"/>
          <w:szCs w:val="28"/>
        </w:rPr>
        <w:br/>
        <w:t xml:space="preserve"> постановою Кабінету Міністрів України від 26.03.2003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389)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11. Умови оплати праці керівника підприємства визначаються у контракті й повинні встановлюватися у прямій залежності від результатів виробничо-господарської діяльності підприємства.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контракті можуть бути визначені умови підвищення або зниження обумовленого розміру оплати праці, встановлення надбавок, премій, винагород за підсумками роботи.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Система матеріального заохочення керівника підприємства повинна сприяти досягненню довготермінових результатів виробничо-господарської діяльності підприємства, встановленню прямої залежності між розмірами оплати праці та показниками, що характеризують виконання зобов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язань за контрактом.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12. Тривалість відпустки керівника підприємства не може бути меншою, ніж передбачено чинним законодавством.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13. За угодою сторін у контракті можуть бути визначені інші умови, необхідні для виконання сторонами прийнятих на себе зобов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язань: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забезпечення керівника підприємства та членів його сім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ї службовою жилою площею або оплата витрат за наймання (піднаймання) житлового приміщення чи користування готелем на строк дії контракту;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разі переїзду керівника підприємства на роботу в іншу місцевість, визначаються гарантії та компенсації, що виплачуються у розмірах, передбачених чинним законодавством;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якщо для службових поїздок керівник підприємства буде використовувати власний автомобіль, у контракті передбачається виплата відповідних компенсацій.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14. У разі дострокового припинення контракту з незалежних від керівника підприємства причин, у контракті можуть бути встановлені додаткові гарантії та компенсації.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lastRenderedPageBreak/>
        <w:t>15. При укладанні контракту сторони можуть передбачати додаткові пільги, не встановлені чинним законодавством, за рахунок власних коштів підприємства. За умови припинення контракту в зв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>язку з виходом керівника підприємства на пенсію або одержанням ним трудового каліцтва можуть передбачатися виплати компенсацій, крім встановлених пенсій та виплат, пов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язаних з відшкодуванням заподіяної йому шкоди. 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(пункт 15 із змінами, внесеними згідно з постановою</w:t>
      </w:r>
      <w:r w:rsidRPr="007427DE">
        <w:rPr>
          <w:i/>
          <w:sz w:val="28"/>
          <w:szCs w:val="28"/>
        </w:rPr>
        <w:br/>
        <w:t xml:space="preserve"> Кабінету Міністрів України від 28.01.2009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37)</w:t>
      </w:r>
    </w:p>
    <w:p w:rsidR="007427DE" w:rsidRPr="007427DE" w:rsidRDefault="007427DE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ІV. Розірвання контракту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16. Контракт з керівником підприємства може бути розірваний на підставах, установлених чинним законодавством, а також передбачених у контракті.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При цьому розірвання контракту з ініціативи органу управління майном або керівника підприємства повинно провадитися з урахуванням гарантій, встановлених чинним законодавством.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17. При розірванні контракту на підставах, встановлених у контракті, але не передбачених чинним законодавством, звільнення провадиться згідно з пунктом 8 статті 36 Кодексу законів про працю України, про що робиться відповідний запис у трудовій книжці керівника підприємства.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18. За 2 місяці до закінчення строку дії контракту він може бути за угодою сторін продовжений або укладений на новий чи інший строк.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19. На керівника підприємства, який уклав контракт відповідно до цього Положення, повністю поширюються пільги та компенсації, встановлені чинним законодавством у разі вивільнення. </w:t>
      </w:r>
    </w:p>
    <w:p w:rsid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20. Спори між сторонами контракту розглядаються у порядку, встановленому чинним законодавством. </w:t>
      </w:r>
      <w:r w:rsidRPr="007427DE">
        <w:rPr>
          <w:sz w:val="28"/>
          <w:szCs w:val="28"/>
        </w:rPr>
        <w:br/>
        <w:t> </w:t>
      </w:r>
    </w:p>
    <w:p w:rsidR="00EC1A23" w:rsidRPr="007427DE" w:rsidRDefault="007427DE" w:rsidP="007427DE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7427DE">
        <w:rPr>
          <w:sz w:val="28"/>
          <w:szCs w:val="28"/>
        </w:rPr>
        <w:t>Додаток 1</w:t>
      </w:r>
      <w:r w:rsidRPr="007427DE">
        <w:rPr>
          <w:sz w:val="28"/>
          <w:szCs w:val="28"/>
        </w:rPr>
        <w:br/>
        <w:t xml:space="preserve">до постанови Кабінету Міністрів України </w:t>
      </w:r>
      <w:r w:rsidRPr="007427DE">
        <w:rPr>
          <w:sz w:val="28"/>
          <w:szCs w:val="28"/>
        </w:rPr>
        <w:br/>
        <w:t xml:space="preserve">від 19 березня 1993 р.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203 </w:t>
      </w:r>
      <w:r w:rsidRPr="007427DE">
        <w:rPr>
          <w:sz w:val="28"/>
          <w:szCs w:val="28"/>
        </w:rPr>
        <w:br/>
        <w:t xml:space="preserve">(у редакції постанови Кабінету Міністрів України </w:t>
      </w:r>
      <w:r w:rsidRPr="007427DE">
        <w:rPr>
          <w:sz w:val="28"/>
          <w:szCs w:val="28"/>
        </w:rPr>
        <w:br/>
        <w:t xml:space="preserve">від 26 липня 2001 р.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883) </w:t>
      </w:r>
      <w:r w:rsidR="0075153C" w:rsidRPr="007427DE">
        <w:rPr>
          <w:sz w:val="28"/>
          <w:szCs w:val="28"/>
        </w:rPr>
        <w:br w:type="textWrapping" w:clear="all"/>
      </w: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>ПОКАЗНИКИ</w:t>
      </w:r>
      <w:r w:rsidRPr="007427DE">
        <w:rPr>
          <w:rFonts w:eastAsia="Times New Roman"/>
          <w:sz w:val="28"/>
          <w:szCs w:val="28"/>
        </w:rPr>
        <w:br/>
        <w:t xml:space="preserve">ефективності використання державного майна і прибутку, а також майнового стану підприємства, які враховуються під час укладання контракту з керівником підприємства, що є у державній власності </w:t>
      </w: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I. Показники ефективності використання державного майна і прибутку, тис. гривень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1. Прибуток до оподаткування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lastRenderedPageBreak/>
        <w:t xml:space="preserve">2. Інвестиції у розвиток виробничої сфери за рахунок власних та залучених коштів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тому числі: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капітальні інвестиції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модернізація, модифікація (добудова, дообладнання, реконструкція) основних фондів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приріст оборотних активів підприємства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3. Сплата податків і зборів (обов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язкових платежів) до бюджетів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4. Збори (внески) до державних цільових фондів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тому числі на: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язкове державне пенсійне страхування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загальнообов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язкове державне соціальне страхування: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- на випадок безробіття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- від нещасного випадку на виробництві та професійного захворювання, які спричинили втрату працездатності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- у зв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язку з тимчасовою втратою працездатності та витратами, зумовленими народженням та похованням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5. Погашення податкового боргу, у тому числі розстроченого або відстроченого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6. Повернення позик, кредитів та інших коштів, отриманих на поворотній основі з державного бюджету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>7. Відшкодування витрат державного бюджету, пов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>язаних з виконанням гарантійних зобов</w:t>
      </w:r>
      <w:r w:rsidR="007427DE">
        <w:rPr>
          <w:sz w:val="28"/>
          <w:szCs w:val="28"/>
        </w:rPr>
        <w:t>’</w:t>
      </w:r>
      <w:r w:rsidRPr="007427DE">
        <w:rPr>
          <w:sz w:val="28"/>
          <w:szCs w:val="28"/>
        </w:rPr>
        <w:t xml:space="preserve">язань </w:t>
      </w: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II. Показники майнового стану підприємства, тис. гривень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8. Необоротні активи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тому числі: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основні фонди: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- залишкова вартість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- знос, відсотків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незавершене будівництво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нематеріальні активи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9. Оборотні активи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тому числі: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запаси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дебіторська заборгованість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фінансові інвестиції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грошові кошти та їх еквіваленти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10. Власний капітал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11. Кредиторська заборгованість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у тому числі: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за товари, роботи, послуги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перед бюджетами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lastRenderedPageBreak/>
        <w:t xml:space="preserve">перед державними цільовими фондами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з оплати праці. </w:t>
      </w:r>
    </w:p>
    <w:p w:rsidR="00EC1A23" w:rsidRDefault="0075153C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i/>
          <w:sz w:val="28"/>
          <w:szCs w:val="28"/>
        </w:rPr>
        <w:t>(додаток 1 із змінами, внесеними згідно з постановами</w:t>
      </w:r>
      <w:r w:rsidRPr="007427DE">
        <w:rPr>
          <w:i/>
          <w:sz w:val="28"/>
          <w:szCs w:val="28"/>
        </w:rPr>
        <w:br/>
        <w:t xml:space="preserve"> Кабінету Міністрів України від 02.08.95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597,</w:t>
      </w:r>
      <w:r w:rsidRPr="007427DE">
        <w:rPr>
          <w:i/>
          <w:sz w:val="28"/>
          <w:szCs w:val="28"/>
        </w:rPr>
        <w:br/>
        <w:t xml:space="preserve">  від 29.05.96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572,</w:t>
      </w:r>
      <w:r w:rsidRPr="007427DE">
        <w:rPr>
          <w:i/>
          <w:sz w:val="28"/>
          <w:szCs w:val="28"/>
        </w:rPr>
        <w:br/>
        <w:t xml:space="preserve"> від 24.03.99 р. </w:t>
      </w:r>
      <w:r w:rsidR="007427DE" w:rsidRPr="007427DE">
        <w:rPr>
          <w:i/>
          <w:sz w:val="28"/>
          <w:szCs w:val="28"/>
        </w:rPr>
        <w:t>№</w:t>
      </w:r>
      <w:r w:rsidRPr="007427DE">
        <w:rPr>
          <w:i/>
          <w:sz w:val="28"/>
          <w:szCs w:val="28"/>
        </w:rPr>
        <w:t xml:space="preserve"> 455)</w:t>
      </w:r>
    </w:p>
    <w:p w:rsidR="007427DE" w:rsidRDefault="007427DE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</w:p>
    <w:p w:rsidR="00EC1A23" w:rsidRPr="007427DE" w:rsidRDefault="007427DE" w:rsidP="007427DE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7427DE">
        <w:rPr>
          <w:sz w:val="28"/>
          <w:szCs w:val="28"/>
        </w:rPr>
        <w:t>Додаток 2</w:t>
      </w:r>
      <w:r w:rsidRPr="007427DE">
        <w:rPr>
          <w:sz w:val="28"/>
          <w:szCs w:val="28"/>
        </w:rPr>
        <w:br/>
        <w:t>до постанови Кабінету Міністрів України</w:t>
      </w:r>
      <w:r w:rsidRPr="007427DE">
        <w:rPr>
          <w:sz w:val="28"/>
          <w:szCs w:val="28"/>
        </w:rPr>
        <w:br/>
        <w:t xml:space="preserve">від 19 березня 1993 р.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203 </w:t>
      </w:r>
      <w:r w:rsidRPr="007427DE">
        <w:rPr>
          <w:sz w:val="28"/>
          <w:szCs w:val="28"/>
        </w:rPr>
        <w:br/>
        <w:t xml:space="preserve">(в редакції постанови Кабінету Міністрів України </w:t>
      </w:r>
      <w:r w:rsidRPr="007427DE">
        <w:rPr>
          <w:sz w:val="28"/>
          <w:szCs w:val="28"/>
        </w:rPr>
        <w:br/>
        <w:t xml:space="preserve">від 24 березня 1999 р. </w:t>
      </w:r>
      <w:r>
        <w:rPr>
          <w:sz w:val="28"/>
          <w:szCs w:val="28"/>
        </w:rPr>
        <w:t>№</w:t>
      </w:r>
      <w:r w:rsidRPr="007427DE">
        <w:rPr>
          <w:sz w:val="28"/>
          <w:szCs w:val="28"/>
        </w:rPr>
        <w:t xml:space="preserve"> 455) </w:t>
      </w:r>
      <w:r w:rsidR="0075153C" w:rsidRPr="007427DE">
        <w:rPr>
          <w:sz w:val="28"/>
          <w:szCs w:val="28"/>
        </w:rPr>
        <w:br w:type="textWrapping" w:clear="all"/>
      </w:r>
    </w:p>
    <w:p w:rsidR="00EC1A23" w:rsidRPr="007427DE" w:rsidRDefault="0075153C" w:rsidP="007427DE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t xml:space="preserve">ПОКАЗНИК, </w:t>
      </w:r>
      <w:r w:rsidRPr="007427DE">
        <w:rPr>
          <w:rFonts w:eastAsia="Times New Roman"/>
          <w:sz w:val="28"/>
          <w:szCs w:val="28"/>
        </w:rPr>
        <w:br/>
        <w:t xml:space="preserve">за яким визначається належність посад керівників підприємств, що є у державній власності, до номенклатурних груп </w:t>
      </w:r>
      <w:r w:rsidRPr="007427DE">
        <w:rPr>
          <w:rFonts w:eastAsia="Times New Roman"/>
          <w:sz w:val="28"/>
          <w:szCs w:val="28"/>
        </w:rPr>
        <w:br/>
        <w:t xml:space="preserve">(для погодження) 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9"/>
        <w:gridCol w:w="3960"/>
      </w:tblGrid>
      <w:tr w:rsidR="007427DE" w:rsidRPr="007427DE" w:rsidTr="007427DE">
        <w:trPr>
          <w:tblCellSpacing w:w="22" w:type="dxa"/>
        </w:trPr>
        <w:tc>
          <w:tcPr>
            <w:tcW w:w="29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Номенклатурна група </w:t>
            </w:r>
          </w:p>
        </w:tc>
        <w:tc>
          <w:tcPr>
            <w:tcW w:w="20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Середньооблікова чисельність</w:t>
            </w:r>
            <w:r w:rsidRPr="007427DE">
              <w:rPr>
                <w:sz w:val="28"/>
                <w:szCs w:val="28"/>
              </w:rPr>
              <w:br/>
              <w:t>штатних працівників (за</w:t>
            </w:r>
            <w:r w:rsidRPr="007427DE">
              <w:rPr>
                <w:sz w:val="28"/>
                <w:szCs w:val="28"/>
              </w:rPr>
              <w:br/>
              <w:t>останній місяць перед</w:t>
            </w:r>
            <w:r w:rsidRPr="007427DE">
              <w:rPr>
                <w:sz w:val="28"/>
                <w:szCs w:val="28"/>
              </w:rPr>
              <w:br/>
              <w:t>укладенням контракту) </w:t>
            </w:r>
          </w:p>
        </w:tc>
      </w:tr>
      <w:tr w:rsidR="007427DE" w:rsidRPr="007427DE" w:rsidTr="007427DE">
        <w:trPr>
          <w:tblCellSpacing w:w="22" w:type="dxa"/>
        </w:trPr>
        <w:tc>
          <w:tcPr>
            <w:tcW w:w="29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I група - Кабінету Міністрів України </w:t>
            </w:r>
          </w:p>
        </w:tc>
        <w:tc>
          <w:tcPr>
            <w:tcW w:w="20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від 5001 і більше </w:t>
            </w:r>
          </w:p>
        </w:tc>
      </w:tr>
      <w:tr w:rsidR="007427DE" w:rsidRPr="007427DE" w:rsidTr="007427DE">
        <w:trPr>
          <w:tblCellSpacing w:w="22" w:type="dxa"/>
        </w:trPr>
        <w:tc>
          <w:tcPr>
            <w:tcW w:w="29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II група - Ради міністрів Автономної Республіки Крим, обласних, Київської та Севастопольської міських державних адміністрацій </w:t>
            </w:r>
            <w:bookmarkStart w:id="0" w:name="_GoBack"/>
            <w:bookmarkEnd w:id="0"/>
          </w:p>
        </w:tc>
        <w:tc>
          <w:tcPr>
            <w:tcW w:w="20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від 501 до 5000 </w:t>
            </w:r>
          </w:p>
        </w:tc>
      </w:tr>
      <w:tr w:rsidR="007427DE" w:rsidRPr="007427DE" w:rsidTr="007427DE">
        <w:trPr>
          <w:tblCellSpacing w:w="22" w:type="dxa"/>
        </w:trPr>
        <w:tc>
          <w:tcPr>
            <w:tcW w:w="29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III група - районних, районних у містах Києві та Севастополі державних адміністрацій </w:t>
            </w:r>
          </w:p>
        </w:tc>
        <w:tc>
          <w:tcPr>
            <w:tcW w:w="205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sz w:val="28"/>
                <w:szCs w:val="28"/>
              </w:rPr>
              <w:t>до 500 </w:t>
            </w:r>
          </w:p>
        </w:tc>
      </w:tr>
    </w:tbl>
    <w:p w:rsidR="00EC1A23" w:rsidRPr="007427DE" w:rsidRDefault="0075153C" w:rsidP="007427DE">
      <w:pPr>
        <w:spacing w:line="276" w:lineRule="auto"/>
        <w:rPr>
          <w:rFonts w:eastAsia="Times New Roman"/>
          <w:sz w:val="28"/>
          <w:szCs w:val="28"/>
        </w:rPr>
      </w:pPr>
      <w:r w:rsidRPr="007427DE">
        <w:rPr>
          <w:rFonts w:eastAsia="Times New Roman"/>
          <w:sz w:val="28"/>
          <w:szCs w:val="28"/>
        </w:rPr>
        <w:br w:type="textWrapping" w:clear="all"/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b/>
          <w:bCs/>
          <w:sz w:val="28"/>
          <w:szCs w:val="28"/>
        </w:rPr>
        <w:t>Примітка</w:t>
      </w:r>
      <w:r w:rsidRPr="007427DE">
        <w:rPr>
          <w:sz w:val="28"/>
          <w:szCs w:val="28"/>
        </w:rPr>
        <w:t xml:space="preserve">: Рада міністрів Автономної Республіки Крим, обласні, Київська та Севастопольська міські державні адміністрації можуть делегувати право погодження на посаду керівників окремих підприємств відповідним районним і районним у містах Києві та Севастополі державним адміністраціям. </w:t>
      </w:r>
    </w:p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t xml:space="preserve">  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427DE" w:rsidRPr="007427DE">
        <w:trPr>
          <w:tblCellSpacing w:w="22" w:type="dxa"/>
        </w:trPr>
        <w:tc>
          <w:tcPr>
            <w:tcW w:w="250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b/>
                <w:bCs/>
                <w:sz w:val="28"/>
                <w:szCs w:val="28"/>
              </w:rPr>
              <w:t>Міністр</w:t>
            </w:r>
            <w:r w:rsidRPr="007427DE">
              <w:rPr>
                <w:sz w:val="28"/>
                <w:szCs w:val="28"/>
              </w:rPr>
              <w:br/>
            </w:r>
            <w:r w:rsidRPr="007427DE">
              <w:rPr>
                <w:b/>
                <w:bCs/>
                <w:sz w:val="28"/>
                <w:szCs w:val="28"/>
              </w:rPr>
              <w:t>Кабінету Міністрів України</w:t>
            </w:r>
            <w:r w:rsidRPr="007427DE">
              <w:rPr>
                <w:sz w:val="28"/>
                <w:szCs w:val="28"/>
              </w:rPr>
              <w:t> </w:t>
            </w:r>
          </w:p>
        </w:tc>
        <w:tc>
          <w:tcPr>
            <w:tcW w:w="2500" w:type="pct"/>
            <w:hideMark/>
          </w:tcPr>
          <w:p w:rsidR="00EC1A23" w:rsidRPr="007427DE" w:rsidRDefault="0075153C" w:rsidP="007427DE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427DE">
              <w:rPr>
                <w:b/>
                <w:bCs/>
                <w:sz w:val="28"/>
                <w:szCs w:val="28"/>
              </w:rPr>
              <w:t> </w:t>
            </w:r>
            <w:r w:rsidRPr="007427DE">
              <w:rPr>
                <w:sz w:val="28"/>
                <w:szCs w:val="28"/>
              </w:rPr>
              <w:br/>
            </w:r>
            <w:r w:rsidRPr="007427DE">
              <w:rPr>
                <w:b/>
                <w:bCs/>
                <w:sz w:val="28"/>
                <w:szCs w:val="28"/>
              </w:rPr>
              <w:t>А. ТОЛСТОУХОВ</w:t>
            </w:r>
            <w:r w:rsidRPr="007427DE">
              <w:rPr>
                <w:sz w:val="28"/>
                <w:szCs w:val="28"/>
              </w:rPr>
              <w:t> </w:t>
            </w:r>
          </w:p>
        </w:tc>
      </w:tr>
    </w:tbl>
    <w:p w:rsidR="00EC1A23" w:rsidRPr="007427DE" w:rsidRDefault="0075153C" w:rsidP="007427D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7DE">
        <w:rPr>
          <w:sz w:val="28"/>
          <w:szCs w:val="28"/>
        </w:rPr>
        <w:br w:type="textWrapping" w:clear="all"/>
      </w:r>
    </w:p>
    <w:sectPr w:rsidR="00EC1A23" w:rsidRPr="007427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F"/>
    <w:rsid w:val="002913DF"/>
    <w:rsid w:val="007427DE"/>
    <w:rsid w:val="0075153C"/>
    <w:rsid w:val="008E3000"/>
    <w:rsid w:val="00E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EB8D0-99E4-4712-BDA6-47A8D30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9992</Words>
  <Characters>5696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2014-10-05T16:58:00Z</dcterms:created>
  <dcterms:modified xsi:type="dcterms:W3CDTF">2014-11-08T14:49:00Z</dcterms:modified>
</cp:coreProperties>
</file>