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62" w:rsidRPr="00903E62" w:rsidRDefault="00903E62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bookmarkStart w:id="0" w:name="n3"/>
      <w:bookmarkEnd w:id="0"/>
    </w:p>
    <w:p w:rsidR="00903E62" w:rsidRPr="00903E62" w:rsidRDefault="00903E62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КАБІНЕТ МІНІСТРІВ УКРАЇНИ</w:t>
      </w:r>
      <w:r w:rsidRPr="00903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ПОСТАНОВА</w:t>
      </w:r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903E62" w:rsidRPr="00903E62" w:rsidRDefault="00903E62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903E62" w:rsidRPr="00903E62" w:rsidRDefault="00903E62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від 11 лютого 2016 р. № 65</w:t>
      </w:r>
      <w:r w:rsidRPr="00903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Київ</w:t>
      </w:r>
    </w:p>
    <w:p w:rsidR="00903E62" w:rsidRPr="00903E62" w:rsidRDefault="00903E62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903E62" w:rsidRPr="00903E62" w:rsidRDefault="00903E62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FB66F7" w:rsidRPr="00903E62" w:rsidRDefault="00FB66F7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Про затвердження Правил етичної поведінки державних службовців</w:t>
      </w:r>
    </w:p>
    <w:p w:rsidR="00903E62" w:rsidRPr="00FB66F7" w:rsidRDefault="00903E62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B66F7" w:rsidRPr="00903E62" w:rsidRDefault="00FB66F7" w:rsidP="00903E6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bookmarkStart w:id="1" w:name="n60"/>
      <w:bookmarkEnd w:id="1"/>
      <w:r w:rsidRPr="00FB66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Із змінами, внесеними згідно з Постановою КМ</w:t>
      </w:r>
      <w:r w:rsidRPr="00903E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 </w:t>
      </w:r>
      <w:r w:rsidRPr="00FB66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br/>
      </w:r>
      <w:hyperlink r:id="rId5" w:anchor="n37" w:tgtFrame="_blank" w:history="1">
        <w:r w:rsidRPr="00903E62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bdr w:val="none" w:sz="0" w:space="0" w:color="auto" w:frame="1"/>
            <w:lang w:val="uk-UA" w:eastAsia="ru-RU"/>
          </w:rPr>
          <w:t>від 22.07.2016</w:t>
        </w:r>
      </w:hyperlink>
      <w:r w:rsidR="00903E62" w:rsidRPr="00903E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р. № 465</w:t>
      </w:r>
    </w:p>
    <w:p w:rsidR="00903E62" w:rsidRPr="00903E62" w:rsidRDefault="00903E62" w:rsidP="00FB66F7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03E62" w:rsidRPr="00FB66F7" w:rsidRDefault="00903E62" w:rsidP="00FB66F7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" w:name="n4"/>
      <w:bookmarkEnd w:id="2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Кабінет Міністрів України</w:t>
      </w:r>
      <w:r w:rsidRPr="00903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  <w:bdr w:val="none" w:sz="0" w:space="0" w:color="auto" w:frame="1"/>
          <w:lang w:val="uk-UA" w:eastAsia="ru-RU"/>
        </w:rPr>
        <w:t>постановляє:</w:t>
      </w:r>
    </w:p>
    <w:p w:rsidR="00FB66F7" w:rsidRPr="00FB66F7" w:rsidRDefault="00FB66F7" w:rsidP="005D2B18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" w:name="n5"/>
      <w:bookmarkEnd w:id="3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 Затвердити</w:t>
      </w:r>
      <w:r w:rsidRPr="00903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hyperlink r:id="rId6" w:anchor="n9" w:history="1">
        <w:r w:rsidRPr="00903E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uk-UA" w:eastAsia="ru-RU"/>
          </w:rPr>
          <w:t>Правила етичної поведінки державних службовців</w:t>
        </w:r>
      </w:hyperlink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що додаються.</w:t>
      </w:r>
    </w:p>
    <w:p w:rsidR="00FB66F7" w:rsidRPr="00903E62" w:rsidRDefault="00FB66F7" w:rsidP="005D2B18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" w:name="n6"/>
      <w:bookmarkEnd w:id="4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Установити, що дія цієї постанови поширюється на керівників державних підприємств.</w:t>
      </w:r>
    </w:p>
    <w:p w:rsidR="005D2B18" w:rsidRDefault="005D2B18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903E62" w:rsidRPr="00903E62" w:rsidRDefault="00903E62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Прем'єр-міністр України</w:t>
      </w:r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  </w:t>
      </w:r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А.ЯЦЕНЮК</w:t>
      </w:r>
    </w:p>
    <w:p w:rsidR="00903E62" w:rsidRPr="00903E62" w:rsidRDefault="00903E62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903E62" w:rsidRPr="00903E62" w:rsidRDefault="00903E62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Інд. 19</w:t>
      </w:r>
    </w:p>
    <w:p w:rsidR="00903E62" w:rsidRPr="00FB66F7" w:rsidRDefault="00903E62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B66F7" w:rsidRPr="00FB66F7" w:rsidRDefault="00FB66F7" w:rsidP="00FB66F7">
      <w:p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" w:name="n7"/>
      <w:bookmarkStart w:id="6" w:name="n59"/>
      <w:bookmarkEnd w:id="5"/>
      <w:bookmarkEnd w:id="6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pict>
          <v:rect id="_x0000_i1025" style="width:0;height:0" o:hralign="center" o:hrstd="t" o:hrnoshade="t" o:hr="t" fillcolor="black" stroked="f"/>
        </w:pict>
      </w:r>
    </w:p>
    <w:p w:rsidR="00903E62" w:rsidRPr="00903E62" w:rsidRDefault="00903E62" w:rsidP="00903E62">
      <w:pPr>
        <w:shd w:val="clear" w:color="auto" w:fill="FFFFFF"/>
        <w:spacing w:after="0" w:line="240" w:lineRule="auto"/>
        <w:ind w:left="5387" w:right="45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bookmarkStart w:id="7" w:name="n8"/>
      <w:bookmarkStart w:id="8" w:name="n9"/>
      <w:bookmarkEnd w:id="7"/>
      <w:bookmarkEnd w:id="8"/>
      <w:r w:rsidRPr="00903E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ЗАТВЕРДЖЕНО</w:t>
      </w:r>
      <w:r w:rsidRPr="00903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903E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постановою Кабінету Міністрів України</w:t>
      </w:r>
      <w:r w:rsidRPr="00903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903E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від 11 лютого 2016 р. № 65</w:t>
      </w:r>
    </w:p>
    <w:p w:rsidR="00903E62" w:rsidRPr="00903E62" w:rsidRDefault="00903E62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903E62" w:rsidRPr="00903E62" w:rsidRDefault="00903E62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903E62" w:rsidRPr="00903E62" w:rsidRDefault="00903E62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FB66F7" w:rsidRDefault="00FB66F7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ПРАВИЛА </w:t>
      </w:r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етичної поведінки державних службовців</w:t>
      </w:r>
    </w:p>
    <w:p w:rsidR="005D2B18" w:rsidRPr="00FB66F7" w:rsidRDefault="005D2B18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B66F7" w:rsidRDefault="00FB66F7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bookmarkStart w:id="9" w:name="n10"/>
      <w:bookmarkEnd w:id="9"/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I. Загальні положення</w:t>
      </w:r>
    </w:p>
    <w:p w:rsidR="005D2B18" w:rsidRPr="00FB66F7" w:rsidRDefault="005D2B18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0" w:name="n11"/>
      <w:bookmarkEnd w:id="10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 Ці Правила регулюють моральні засади діяльності державних службовців та полягають у дотриманні принципів етики державної служби.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1" w:name="n12"/>
      <w:bookmarkEnd w:id="11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Державні службовці у своїй діяльності керуються принципами етики державної служби, що ґрунтуються на положеннях</w:t>
      </w:r>
      <w:r w:rsidRPr="00903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hyperlink r:id="rId7" w:tgtFrame="_blank" w:history="1">
        <w:r w:rsidRPr="00903E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uk-UA" w:eastAsia="ru-RU"/>
          </w:rPr>
          <w:t>Конституції України</w:t>
        </w:r>
      </w:hyperlink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законодавства про державну службу та запобігання корупції, а саме: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2" w:name="n13"/>
      <w:bookmarkEnd w:id="12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служіння державі і суспільству;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3" w:name="n14"/>
      <w:bookmarkEnd w:id="13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гідної поведінки;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4" w:name="n15"/>
      <w:bookmarkEnd w:id="14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 доброчесності;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5" w:name="n16"/>
      <w:bookmarkEnd w:id="15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4) лояльності;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6" w:name="n17"/>
      <w:bookmarkEnd w:id="16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5) політичної нейтральності;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7" w:name="n18"/>
      <w:bookmarkEnd w:id="17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6) прозорості і підзвітності;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8" w:name="n19"/>
      <w:bookmarkEnd w:id="18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7) сумлінності.</w:t>
      </w:r>
    </w:p>
    <w:p w:rsid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9" w:name="n20"/>
      <w:bookmarkEnd w:id="19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 Під час прийняття на державну службу особа ознайомлюється з цими Правилами та зобов’язана їх дотримуватися у своїй подальшій службовій діяльності.</w:t>
      </w:r>
    </w:p>
    <w:p w:rsidR="005D2B18" w:rsidRPr="00FB66F7" w:rsidRDefault="005D2B18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B66F7" w:rsidRPr="00FB66F7" w:rsidRDefault="00FB66F7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0" w:name="n21"/>
      <w:bookmarkEnd w:id="20"/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II. Принципи етики державної служби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1" w:name="n22"/>
      <w:bookmarkEnd w:id="21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4. Служіння державі і суспільству передбачає: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2" w:name="n23"/>
      <w:bookmarkEnd w:id="22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чесне служіння і вірність державі;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3" w:name="n24"/>
      <w:bookmarkEnd w:id="23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забезпечення державних інтересів під час виконання завдань та функцій держави;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4" w:name="n25"/>
      <w:bookmarkEnd w:id="24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 сприяння реалізації прав та законних інтересів людини і громадянина;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5" w:name="n26"/>
      <w:bookmarkEnd w:id="25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4) формування позитивного іміджу держави.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6" w:name="n27"/>
      <w:bookmarkEnd w:id="26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 Гідна поведінка передбачає: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7" w:name="n28"/>
      <w:bookmarkEnd w:id="27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повагу до гідності інших осіб;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8" w:name="n29"/>
      <w:bookmarkEnd w:id="28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ввічливість та дотримання високої культури спілкування;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9" w:name="n30"/>
      <w:bookmarkEnd w:id="29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 доброзичливість і запобігання виникненню конфліктів у стосунках з громадянами;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0" w:name="n31"/>
      <w:bookmarkEnd w:id="30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4) недопущення, у тому числі поза державною службою, дій і вчинків, які можуть зашкодити інтересам державної служби чи негативно вплинути на репутацію державного службовця.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1" w:name="n32"/>
      <w:bookmarkEnd w:id="31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6. Доброчесність передбачає: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2" w:name="n33"/>
      <w:bookmarkEnd w:id="32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спрямованість дій на захист публічних інтересів, забезпечення пріоритету загального блага громадян над особистими, приватними або корпоративними інтересами;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3" w:name="n34"/>
      <w:bookmarkEnd w:id="33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неприпустимість використання державного майна в особистих цілях;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4" w:name="n35"/>
      <w:bookmarkEnd w:id="34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 недопущення наявності конфлікту між публічними і особистими інтересами;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5" w:name="n36"/>
      <w:bookmarkEnd w:id="35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4) нерозголошення та невикористання інформації, що стала відома у зв’язку з виконанням державним службовцем своїх обов’язків, у тому числі після припинення державної служби, крім випадків, установлених законом;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6" w:name="n37"/>
      <w:bookmarkEnd w:id="36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5) недопущення надання будь-яких переваг і виявлення прихильності до окремих фізичних та юридичних осіб, політичних партій, громадських і релігійних організацій.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7" w:name="n38"/>
      <w:bookmarkEnd w:id="37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7. Лояльність передбачає: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8" w:name="n39"/>
      <w:bookmarkEnd w:id="38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добросовісність щодо виконання рішень Верховної Ради України, Президента України, Кабінету Міністрів України та державного органу, в якому працює державний службовець, незалежно від своїх власних переконань і політичних поглядів;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9" w:name="n40"/>
      <w:bookmarkEnd w:id="39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утримання від будь-яких проявів публічної критики діяльності державних органів, їх посадових осіб;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0" w:name="n41"/>
      <w:bookmarkEnd w:id="40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 коректне ставлення до керівників і співробітників державного органу під час виконання державним службовцем своїх обов’язків.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1" w:name="n42"/>
      <w:bookmarkEnd w:id="41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8. Політична нейтральність передбачає: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2" w:name="n43"/>
      <w:bookmarkEnd w:id="42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недопущення впливу політичних інтересів на дії та рішення державного службовця;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3" w:name="n44"/>
      <w:bookmarkEnd w:id="43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відмову від публічної демонстрації політичних поглядів і симпатій;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4" w:name="n45"/>
      <w:bookmarkEnd w:id="44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 дотримання вимог стосовно обмежень щодо політичної діяльності, встановлених законом стосовно окремих категорій державних службовців;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5" w:name="n46"/>
      <w:bookmarkEnd w:id="45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4) уникнення використання символіки політичних партій під час виконання державним службовцем своїх обов’язків;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6" w:name="n47"/>
      <w:bookmarkEnd w:id="46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5) забезпечення прозорості у відносинах з особами, що виконують політичні функції.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7" w:name="n48"/>
      <w:bookmarkEnd w:id="47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9. Прозорість і підзвітність передбачає: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8" w:name="n49"/>
      <w:bookmarkEnd w:id="48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відкритість та доступність інформації про діяльність державного службовця, крім випадків, визначених</w:t>
      </w:r>
      <w:r w:rsidRPr="00903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hyperlink r:id="rId8" w:tgtFrame="_blank" w:history="1">
        <w:r w:rsidRPr="00903E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uk-UA" w:eastAsia="ru-RU"/>
          </w:rPr>
          <w:t>Конституцією</w:t>
        </w:r>
      </w:hyperlink>
      <w:r w:rsidRPr="00903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 законами України.</w:t>
      </w:r>
    </w:p>
    <w:p w:rsidR="005D2B18" w:rsidRDefault="005D2B18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bookmarkStart w:id="49" w:name="n50"/>
      <w:bookmarkEnd w:id="49"/>
    </w:p>
    <w:p w:rsidR="005D2B18" w:rsidRDefault="005D2B18" w:rsidP="005D2B18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(</w:t>
      </w:r>
      <w:r w:rsidR="00FB66F7" w:rsidRPr="00903E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Підпункт 2 пункту 9 виключено на підставі </w:t>
      </w:r>
    </w:p>
    <w:p w:rsidR="00FB66F7" w:rsidRDefault="005D2B18" w:rsidP="005D2B18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</w:t>
      </w:r>
      <w:r w:rsidR="00FB66F7" w:rsidRPr="00903E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останови КМ </w:t>
      </w:r>
      <w:hyperlink r:id="rId9" w:anchor="n37" w:tgtFrame="_blank" w:history="1">
        <w:r w:rsidR="00FB66F7" w:rsidRPr="00903E62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bdr w:val="none" w:sz="0" w:space="0" w:color="auto" w:frame="1"/>
            <w:lang w:val="uk-UA" w:eastAsia="ru-RU"/>
          </w:rPr>
          <w:t>№ 465 від 22.07.2016</w:t>
        </w:r>
      </w:hyperlink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)</w:t>
      </w:r>
    </w:p>
    <w:p w:rsidR="005D2B18" w:rsidRPr="00FB66F7" w:rsidRDefault="005D2B18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0" w:name="n53"/>
      <w:bookmarkEnd w:id="50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10. Сумлінність передбачає: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1" w:name="n54"/>
      <w:bookmarkEnd w:id="51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добросовісне, чесне та професійне виконання державним службовцем своїх обов’язків, виявлення ініціативи і творчих здібностей;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2" w:name="n55"/>
      <w:bookmarkEnd w:id="52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постійне підвищення рівня своєї професійної компетентності та удосконалення організації службової діяльності;</w:t>
      </w:r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3" w:name="n56"/>
      <w:bookmarkEnd w:id="53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3) недопущення ухилення від прийняття рішень та відповідальність за свої дії та рішення.</w:t>
      </w:r>
    </w:p>
    <w:p w:rsidR="005D2B18" w:rsidRDefault="005D2B18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bookmarkStart w:id="54" w:name="n57"/>
      <w:bookmarkEnd w:id="54"/>
    </w:p>
    <w:p w:rsidR="00FB66F7" w:rsidRDefault="00FB66F7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903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III. Відповідальність за порушення цих Правил</w:t>
      </w:r>
    </w:p>
    <w:p w:rsidR="005D2B18" w:rsidRPr="00FB66F7" w:rsidRDefault="005D2B18" w:rsidP="00FB66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5" w:name="_GoBack"/>
      <w:bookmarkEnd w:id="55"/>
    </w:p>
    <w:p w:rsidR="00FB66F7" w:rsidRPr="00FB66F7" w:rsidRDefault="00FB66F7" w:rsidP="00FB66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6" w:name="n58"/>
      <w:bookmarkEnd w:id="56"/>
      <w:r w:rsidRPr="00FB6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11. За порушення цих Правил державні службовці несуть дисциплінарну відповідальність відповідно до закону.</w:t>
      </w:r>
    </w:p>
    <w:p w:rsidR="003E10CF" w:rsidRPr="00903E62" w:rsidRDefault="003E10CF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E10CF" w:rsidRPr="0090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F7"/>
    <w:rsid w:val="003E10CF"/>
    <w:rsid w:val="005D2B18"/>
    <w:rsid w:val="00903E62"/>
    <w:rsid w:val="00F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B66F7"/>
  </w:style>
  <w:style w:type="character" w:customStyle="1" w:styleId="apple-converted-space">
    <w:name w:val="apple-converted-space"/>
    <w:basedOn w:val="a0"/>
    <w:rsid w:val="00FB66F7"/>
  </w:style>
  <w:style w:type="character" w:customStyle="1" w:styleId="rvts64">
    <w:name w:val="rvts64"/>
    <w:basedOn w:val="a0"/>
    <w:rsid w:val="00FB66F7"/>
  </w:style>
  <w:style w:type="paragraph" w:customStyle="1" w:styleId="rvps7">
    <w:name w:val="rvps7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B66F7"/>
  </w:style>
  <w:style w:type="paragraph" w:customStyle="1" w:styleId="rvps6">
    <w:name w:val="rvps6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66F7"/>
    <w:rPr>
      <w:color w:val="0000FF"/>
      <w:u w:val="single"/>
    </w:rPr>
  </w:style>
  <w:style w:type="paragraph" w:customStyle="1" w:styleId="rvps2">
    <w:name w:val="rvps2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FB66F7"/>
  </w:style>
  <w:style w:type="paragraph" w:customStyle="1" w:styleId="rvps4">
    <w:name w:val="rvps4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B66F7"/>
  </w:style>
  <w:style w:type="paragraph" w:customStyle="1" w:styleId="rvps15">
    <w:name w:val="rvps15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B66F7"/>
  </w:style>
  <w:style w:type="character" w:customStyle="1" w:styleId="rvts46">
    <w:name w:val="rvts46"/>
    <w:basedOn w:val="a0"/>
    <w:rsid w:val="00FB66F7"/>
  </w:style>
  <w:style w:type="paragraph" w:styleId="a4">
    <w:name w:val="List Paragraph"/>
    <w:basedOn w:val="a"/>
    <w:uiPriority w:val="34"/>
    <w:qFormat/>
    <w:rsid w:val="005D2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B66F7"/>
  </w:style>
  <w:style w:type="character" w:customStyle="1" w:styleId="apple-converted-space">
    <w:name w:val="apple-converted-space"/>
    <w:basedOn w:val="a0"/>
    <w:rsid w:val="00FB66F7"/>
  </w:style>
  <w:style w:type="character" w:customStyle="1" w:styleId="rvts64">
    <w:name w:val="rvts64"/>
    <w:basedOn w:val="a0"/>
    <w:rsid w:val="00FB66F7"/>
  </w:style>
  <w:style w:type="paragraph" w:customStyle="1" w:styleId="rvps7">
    <w:name w:val="rvps7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B66F7"/>
  </w:style>
  <w:style w:type="paragraph" w:customStyle="1" w:styleId="rvps6">
    <w:name w:val="rvps6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66F7"/>
    <w:rPr>
      <w:color w:val="0000FF"/>
      <w:u w:val="single"/>
    </w:rPr>
  </w:style>
  <w:style w:type="paragraph" w:customStyle="1" w:styleId="rvps2">
    <w:name w:val="rvps2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FB66F7"/>
  </w:style>
  <w:style w:type="paragraph" w:customStyle="1" w:styleId="rvps4">
    <w:name w:val="rvps4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B66F7"/>
  </w:style>
  <w:style w:type="paragraph" w:customStyle="1" w:styleId="rvps15">
    <w:name w:val="rvps15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B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B66F7"/>
  </w:style>
  <w:style w:type="character" w:customStyle="1" w:styleId="rvts46">
    <w:name w:val="rvts46"/>
    <w:basedOn w:val="a0"/>
    <w:rsid w:val="00FB66F7"/>
  </w:style>
  <w:style w:type="paragraph" w:styleId="a4">
    <w:name w:val="List Paragraph"/>
    <w:basedOn w:val="a"/>
    <w:uiPriority w:val="34"/>
    <w:qFormat/>
    <w:rsid w:val="005D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1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54%D0%BA/96-%D0%B2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65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465-2016-%D0%BF/paran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465-2016-%D0%BF/paran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Сorona</dc:creator>
  <cp:lastModifiedBy>Сorona</cp:lastModifiedBy>
  <cp:revision>3</cp:revision>
  <dcterms:created xsi:type="dcterms:W3CDTF">2017-02-20T01:06:00Z</dcterms:created>
  <dcterms:modified xsi:type="dcterms:W3CDTF">2017-02-20T01:13:00Z</dcterms:modified>
</cp:coreProperties>
</file>