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E6" w:rsidRPr="00C10005" w:rsidRDefault="000312A4" w:rsidP="00C10005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C10005">
        <w:rPr>
          <w:rFonts w:eastAsia="Times New Roman"/>
          <w:sz w:val="32"/>
          <w:szCs w:val="28"/>
        </w:rPr>
        <w:t xml:space="preserve">Про затвердження Положення про умови роботи за сумісництвом працівників державних підприємств, установ і організацій </w:t>
      </w:r>
    </w:p>
    <w:p w:rsidR="00C10005" w:rsidRPr="00C10005" w:rsidRDefault="00C10005" w:rsidP="00C10005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10005">
        <w:rPr>
          <w:b/>
          <w:bCs/>
          <w:sz w:val="28"/>
          <w:szCs w:val="28"/>
        </w:rPr>
        <w:t xml:space="preserve">Наказ Міністерства праці України, </w:t>
      </w:r>
      <w:r w:rsidRPr="00C10005">
        <w:rPr>
          <w:sz w:val="28"/>
          <w:szCs w:val="28"/>
        </w:rPr>
        <w:br/>
      </w:r>
      <w:r w:rsidRPr="00C10005">
        <w:rPr>
          <w:b/>
          <w:bCs/>
          <w:sz w:val="28"/>
          <w:szCs w:val="28"/>
        </w:rPr>
        <w:t xml:space="preserve">Міністерства юстиції України, </w:t>
      </w:r>
      <w:r w:rsidRPr="00C10005">
        <w:rPr>
          <w:sz w:val="28"/>
          <w:szCs w:val="28"/>
        </w:rPr>
        <w:br/>
      </w:r>
      <w:r w:rsidRPr="00C10005">
        <w:rPr>
          <w:b/>
          <w:bCs/>
          <w:sz w:val="28"/>
          <w:szCs w:val="28"/>
        </w:rPr>
        <w:t xml:space="preserve">Міністерства фінансів України </w:t>
      </w:r>
      <w:r w:rsidRPr="00C10005">
        <w:rPr>
          <w:sz w:val="28"/>
          <w:szCs w:val="28"/>
        </w:rPr>
        <w:br/>
      </w:r>
      <w:r w:rsidRPr="00C10005">
        <w:rPr>
          <w:b/>
          <w:bCs/>
          <w:sz w:val="28"/>
          <w:szCs w:val="28"/>
        </w:rPr>
        <w:t xml:space="preserve">від 28 червня 1993 року </w:t>
      </w:r>
      <w:r w:rsidR="00C10005">
        <w:rPr>
          <w:b/>
          <w:bCs/>
          <w:sz w:val="28"/>
          <w:szCs w:val="28"/>
        </w:rPr>
        <w:t>№</w:t>
      </w:r>
      <w:r w:rsidRPr="00C10005">
        <w:rPr>
          <w:b/>
          <w:bCs/>
          <w:sz w:val="28"/>
          <w:szCs w:val="28"/>
        </w:rPr>
        <w:t xml:space="preserve"> 43 </w:t>
      </w:r>
    </w:p>
    <w:p w:rsidR="00D621E6" w:rsidRDefault="000312A4" w:rsidP="00C10005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C10005">
        <w:rPr>
          <w:b/>
          <w:bCs/>
          <w:sz w:val="28"/>
          <w:szCs w:val="28"/>
        </w:rPr>
        <w:t xml:space="preserve">Зареєстровано в Міністерстві юстиції України </w:t>
      </w:r>
      <w:r w:rsidRPr="00C10005">
        <w:rPr>
          <w:sz w:val="28"/>
          <w:szCs w:val="28"/>
        </w:rPr>
        <w:br/>
      </w:r>
      <w:r w:rsidRPr="00C10005">
        <w:rPr>
          <w:b/>
          <w:bCs/>
          <w:sz w:val="28"/>
          <w:szCs w:val="28"/>
        </w:rPr>
        <w:t xml:space="preserve">30 червня 1993 р. за </w:t>
      </w:r>
      <w:r w:rsidR="00C10005">
        <w:rPr>
          <w:b/>
          <w:bCs/>
          <w:sz w:val="28"/>
          <w:szCs w:val="28"/>
        </w:rPr>
        <w:t>№</w:t>
      </w:r>
      <w:r w:rsidRPr="00C10005">
        <w:rPr>
          <w:b/>
          <w:bCs/>
          <w:sz w:val="28"/>
          <w:szCs w:val="28"/>
        </w:rPr>
        <w:t xml:space="preserve"> 76 </w:t>
      </w:r>
    </w:p>
    <w:p w:rsidR="00C10005" w:rsidRPr="00C10005" w:rsidRDefault="00C10005" w:rsidP="00C1000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Відповідно до пункту 5 постанови Кабінету Міністрів України від 3 квітня 1993 р. </w:t>
      </w:r>
      <w:r w:rsidR="00C10005">
        <w:rPr>
          <w:sz w:val="28"/>
          <w:szCs w:val="28"/>
        </w:rPr>
        <w:t>№</w:t>
      </w:r>
      <w:r w:rsidRPr="00C10005">
        <w:rPr>
          <w:sz w:val="28"/>
          <w:szCs w:val="28"/>
        </w:rPr>
        <w:t xml:space="preserve"> 245 "Про роботу за сумісництвом працівників державних підприємств, установ і організацій" Міністерство праці, Міністерство юстиції і Міністерство фінансів України </w:t>
      </w:r>
      <w:r w:rsidRPr="00C10005">
        <w:rPr>
          <w:b/>
          <w:bCs/>
          <w:sz w:val="28"/>
          <w:szCs w:val="28"/>
        </w:rPr>
        <w:t>НАКАЗУЮТЬ</w:t>
      </w:r>
      <w:r w:rsidRPr="00C10005">
        <w:rPr>
          <w:sz w:val="28"/>
          <w:szCs w:val="28"/>
        </w:rPr>
        <w:t xml:space="preserve">: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1. Затвердити Положення про умови роботи за сумісництвом працівників державних підприємств, установ і організацій, що додається. </w:t>
      </w:r>
    </w:p>
    <w:p w:rsidR="00D621E6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2. З прийняттям цього наказу не застосовується постанова Державного комітету СРСР з праці та соціальних питань, Міністерства фінансів СРСР та Секретаріату ВЦРПС від 9 березня 1989 р. </w:t>
      </w:r>
      <w:r w:rsidR="00C10005">
        <w:rPr>
          <w:sz w:val="28"/>
          <w:szCs w:val="28"/>
        </w:rPr>
        <w:t>№</w:t>
      </w:r>
      <w:r w:rsidRPr="00C10005">
        <w:rPr>
          <w:sz w:val="28"/>
          <w:szCs w:val="28"/>
        </w:rPr>
        <w:t xml:space="preserve"> 81/604-К-3/6-84 "Про затвердження Положення про умови роботи за сумісництвом". </w:t>
      </w:r>
    </w:p>
    <w:p w:rsidR="00C10005" w:rsidRDefault="00C10005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10005" w:rsidRDefault="00C10005" w:rsidP="00C1000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10005">
        <w:rPr>
          <w:b/>
          <w:bCs/>
          <w:sz w:val="28"/>
          <w:szCs w:val="28"/>
        </w:rPr>
        <w:t xml:space="preserve">Перший заступник </w:t>
      </w:r>
      <w:r w:rsidRPr="00C10005">
        <w:rPr>
          <w:sz w:val="28"/>
          <w:szCs w:val="28"/>
        </w:rPr>
        <w:br/>
      </w:r>
      <w:r w:rsidRPr="00C10005">
        <w:rPr>
          <w:b/>
          <w:bCs/>
          <w:sz w:val="28"/>
          <w:szCs w:val="28"/>
        </w:rPr>
        <w:t>Міністра праці України</w:t>
      </w:r>
      <w:r w:rsidRPr="00C10005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0005">
        <w:rPr>
          <w:b/>
          <w:bCs/>
          <w:sz w:val="28"/>
          <w:szCs w:val="28"/>
        </w:rPr>
        <w:t>А. П. Сорокін</w:t>
      </w:r>
      <w:r w:rsidRPr="00C10005">
        <w:rPr>
          <w:sz w:val="28"/>
          <w:szCs w:val="28"/>
        </w:rPr>
        <w:t> </w:t>
      </w:r>
    </w:p>
    <w:p w:rsidR="00C10005" w:rsidRDefault="00C10005" w:rsidP="00C1000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C10005" w:rsidRDefault="00C10005" w:rsidP="00C1000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10005">
        <w:rPr>
          <w:b/>
          <w:bCs/>
          <w:sz w:val="28"/>
          <w:szCs w:val="28"/>
        </w:rPr>
        <w:t>Міністр юстиції України</w:t>
      </w:r>
      <w:r w:rsidRPr="00C10005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0005">
        <w:rPr>
          <w:b/>
          <w:bCs/>
          <w:sz w:val="28"/>
          <w:szCs w:val="28"/>
        </w:rPr>
        <w:t>В. В. Онопенко</w:t>
      </w:r>
      <w:r w:rsidRPr="00C10005">
        <w:rPr>
          <w:sz w:val="28"/>
          <w:szCs w:val="28"/>
        </w:rPr>
        <w:t> </w:t>
      </w:r>
    </w:p>
    <w:p w:rsidR="00C10005" w:rsidRDefault="00C10005" w:rsidP="00C1000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C10005" w:rsidRPr="00C10005" w:rsidRDefault="00C10005" w:rsidP="00C1000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10005">
        <w:rPr>
          <w:b/>
          <w:bCs/>
          <w:sz w:val="28"/>
          <w:szCs w:val="28"/>
        </w:rPr>
        <w:t>Міністр фінансів України</w:t>
      </w:r>
      <w:r w:rsidRPr="00C10005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0005">
        <w:rPr>
          <w:b/>
          <w:bCs/>
          <w:sz w:val="28"/>
          <w:szCs w:val="28"/>
        </w:rPr>
        <w:t xml:space="preserve">Г. О. </w:t>
      </w:r>
      <w:proofErr w:type="spellStart"/>
      <w:r w:rsidRPr="00C1000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’</w:t>
      </w:r>
      <w:r w:rsidRPr="00C10005">
        <w:rPr>
          <w:b/>
          <w:bCs/>
          <w:sz w:val="28"/>
          <w:szCs w:val="28"/>
        </w:rPr>
        <w:t>ятаченко</w:t>
      </w:r>
      <w:proofErr w:type="spellEnd"/>
      <w:r w:rsidRPr="00C10005">
        <w:rPr>
          <w:sz w:val="28"/>
          <w:szCs w:val="28"/>
        </w:rPr>
        <w:t> 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> </w:t>
      </w:r>
    </w:p>
    <w:p w:rsidR="00C10005" w:rsidRDefault="00C10005" w:rsidP="00C10005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C10005">
        <w:rPr>
          <w:sz w:val="28"/>
          <w:szCs w:val="28"/>
        </w:rPr>
        <w:t>ЗАТВЕРДЖЕНО </w:t>
      </w:r>
      <w:r w:rsidRPr="00C10005">
        <w:rPr>
          <w:sz w:val="28"/>
          <w:szCs w:val="28"/>
        </w:rPr>
        <w:br/>
        <w:t>наказом Міністерства праці України, Міністерства юстиції України, Міністерства фінансів України </w:t>
      </w:r>
      <w:r w:rsidRPr="00C10005">
        <w:rPr>
          <w:sz w:val="28"/>
          <w:szCs w:val="28"/>
        </w:rPr>
        <w:br/>
        <w:t xml:space="preserve">від 28 червня 1993 р. </w:t>
      </w:r>
      <w:r>
        <w:rPr>
          <w:sz w:val="28"/>
          <w:szCs w:val="28"/>
        </w:rPr>
        <w:t>№</w:t>
      </w:r>
      <w:r w:rsidRPr="00C10005">
        <w:rPr>
          <w:sz w:val="28"/>
          <w:szCs w:val="28"/>
        </w:rPr>
        <w:t xml:space="preserve"> 43 </w:t>
      </w:r>
    </w:p>
    <w:p w:rsidR="00D621E6" w:rsidRPr="00C10005" w:rsidRDefault="00C10005" w:rsidP="00C10005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C10005">
        <w:rPr>
          <w:sz w:val="28"/>
          <w:szCs w:val="28"/>
        </w:rPr>
        <w:t xml:space="preserve">Зареєстровано </w:t>
      </w:r>
      <w:r w:rsidRPr="00C10005">
        <w:rPr>
          <w:sz w:val="28"/>
          <w:szCs w:val="28"/>
        </w:rPr>
        <w:br/>
        <w:t xml:space="preserve">в Міністерстві юстиції України </w:t>
      </w:r>
      <w:r w:rsidRPr="00C10005">
        <w:rPr>
          <w:sz w:val="28"/>
          <w:szCs w:val="28"/>
        </w:rPr>
        <w:br/>
        <w:t xml:space="preserve">30 червня 1993 р. за </w:t>
      </w:r>
      <w:r>
        <w:rPr>
          <w:sz w:val="28"/>
          <w:szCs w:val="28"/>
        </w:rPr>
        <w:t>№</w:t>
      </w:r>
      <w:r w:rsidRPr="00C10005">
        <w:rPr>
          <w:sz w:val="28"/>
          <w:szCs w:val="28"/>
        </w:rPr>
        <w:t xml:space="preserve"> 76</w:t>
      </w:r>
      <w:r w:rsidR="000312A4" w:rsidRPr="00C10005">
        <w:rPr>
          <w:sz w:val="28"/>
          <w:szCs w:val="28"/>
        </w:rPr>
        <w:br w:type="textWrapping" w:clear="all"/>
      </w:r>
    </w:p>
    <w:p w:rsidR="00D621E6" w:rsidRPr="00C10005" w:rsidRDefault="000312A4" w:rsidP="00C10005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C10005">
        <w:rPr>
          <w:rFonts w:eastAsia="Times New Roman"/>
          <w:sz w:val="32"/>
          <w:szCs w:val="28"/>
        </w:rPr>
        <w:t xml:space="preserve">ПОЛОЖЕННЯ </w:t>
      </w:r>
      <w:r w:rsidRPr="00C10005">
        <w:rPr>
          <w:rFonts w:eastAsia="Times New Roman"/>
          <w:sz w:val="32"/>
          <w:szCs w:val="28"/>
        </w:rPr>
        <w:br/>
        <w:t xml:space="preserve">про умови роботи за сумісництвом працівників державних підприємств, установ, організацій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lastRenderedPageBreak/>
        <w:t xml:space="preserve">1. Сумісництвом вважається виконання працівником, крім своєї основної, іншої регулярної оплачуваної роботи на умовах трудового договору у вільний від основної роботи час на тому ж або іншому підприємстві, в установі, організації або у громадянина (підприємця, приватної особи) за </w:t>
      </w:r>
      <w:proofErr w:type="spellStart"/>
      <w:r w:rsidRPr="00C10005">
        <w:rPr>
          <w:sz w:val="28"/>
          <w:szCs w:val="28"/>
        </w:rPr>
        <w:t>наймом</w:t>
      </w:r>
      <w:proofErr w:type="spellEnd"/>
      <w:r w:rsidRPr="00C10005">
        <w:rPr>
          <w:sz w:val="28"/>
          <w:szCs w:val="28"/>
        </w:rPr>
        <w:t xml:space="preserve">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Для роботи за сумісництвом згоди власника або уповноваженого ним органу за місцем основної роботи не потрібно.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Не є сумісництвом робота, яка визначена Переліком робіт, що додається до цього Положення.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2. Обмеження на сумісництво можуть запроваджуватися керівниками державних підприємств, установ і організацій разом з профспілковими комітетами лише щодо працівників окремих професій та посад, зайнятих на важких роботах і на роботах із шкідливими або небезпечними умовами праці, додаткова робота яких може призвести до наслідків, що негативно </w:t>
      </w:r>
      <w:proofErr w:type="spellStart"/>
      <w:r w:rsidRPr="00C10005">
        <w:rPr>
          <w:sz w:val="28"/>
          <w:szCs w:val="28"/>
        </w:rPr>
        <w:t>позначаться</w:t>
      </w:r>
      <w:proofErr w:type="spellEnd"/>
      <w:r w:rsidRPr="00C10005">
        <w:rPr>
          <w:sz w:val="28"/>
          <w:szCs w:val="28"/>
        </w:rPr>
        <w:t xml:space="preserve"> на стані їхнього здоров</w:t>
      </w:r>
      <w:r w:rsidR="00C10005">
        <w:rPr>
          <w:sz w:val="28"/>
          <w:szCs w:val="28"/>
        </w:rPr>
        <w:t>’</w:t>
      </w:r>
      <w:r w:rsidRPr="00C10005">
        <w:rPr>
          <w:sz w:val="28"/>
          <w:szCs w:val="28"/>
        </w:rPr>
        <w:t xml:space="preserve">я та безпеці виробництва. Обмеження також поширюється на осіб, які не досягли 18 років, та вагітних жінок.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>3. Працівник, який приймається на роботу за сумісництвом на інше підприємство, в установу, організацію повинен пред</w:t>
      </w:r>
      <w:r w:rsidR="00C10005">
        <w:rPr>
          <w:sz w:val="28"/>
          <w:szCs w:val="28"/>
        </w:rPr>
        <w:t>’</w:t>
      </w:r>
      <w:r w:rsidRPr="00C10005">
        <w:rPr>
          <w:sz w:val="28"/>
          <w:szCs w:val="28"/>
        </w:rPr>
        <w:t xml:space="preserve">явити власнику або уповноваженому ним органу паспорт.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>При прийнятті на роботу, що потребує спеціальних знань, власник або уповноважений ним орган має право вимагати від працівника пред</w:t>
      </w:r>
      <w:r w:rsidR="00C10005">
        <w:rPr>
          <w:sz w:val="28"/>
          <w:szCs w:val="28"/>
        </w:rPr>
        <w:t>’</w:t>
      </w:r>
      <w:r w:rsidRPr="00C10005">
        <w:rPr>
          <w:sz w:val="28"/>
          <w:szCs w:val="28"/>
        </w:rPr>
        <w:t xml:space="preserve">явлення диплома або іншого документа про набуту освіту або професійну підготовку.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>4. Керівники державних підприємств, установ, організацій, їхні заступники, керівники структурних підрозділів державних підприємств, установ, організацій (</w:t>
      </w:r>
      <w:proofErr w:type="spellStart"/>
      <w:r w:rsidRPr="00C10005">
        <w:rPr>
          <w:sz w:val="28"/>
          <w:szCs w:val="28"/>
        </w:rPr>
        <w:t>цехів</w:t>
      </w:r>
      <w:proofErr w:type="spellEnd"/>
      <w:r w:rsidRPr="00C10005">
        <w:rPr>
          <w:sz w:val="28"/>
          <w:szCs w:val="28"/>
        </w:rPr>
        <w:t xml:space="preserve">, відділів, лабораторій тощо) та їхні заступники не мають права працювати за сумісництвом (за винятком наукової, викладацької, медичної і творчої діяльності).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Трудові договори, укладені з вищевказаними працівниками про роботу за сумісництвом до прийняття постанови Кабінету Міністрів України від 3 квітня 1993 р. </w:t>
      </w:r>
      <w:r w:rsidR="00C10005">
        <w:rPr>
          <w:sz w:val="28"/>
          <w:szCs w:val="28"/>
        </w:rPr>
        <w:t>№</w:t>
      </w:r>
      <w:r w:rsidRPr="00C10005">
        <w:rPr>
          <w:sz w:val="28"/>
          <w:szCs w:val="28"/>
        </w:rPr>
        <w:t xml:space="preserve"> 245 "Про роботу за сумісництвом працівників державних підприємств, установ і організацій", припиняються відповідно до пункту 4 зазначеної постанови.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5. Оплата праці сумісників здійснюється за фактично виконану роботу.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При встановленні сумісникам з погодинною оплатою праці нормованих завдань на основі технічно </w:t>
      </w:r>
      <w:proofErr w:type="spellStart"/>
      <w:r w:rsidRPr="00C10005">
        <w:rPr>
          <w:sz w:val="28"/>
          <w:szCs w:val="28"/>
        </w:rPr>
        <w:t>обгрунтованих</w:t>
      </w:r>
      <w:proofErr w:type="spellEnd"/>
      <w:r w:rsidRPr="00C10005">
        <w:rPr>
          <w:sz w:val="28"/>
          <w:szCs w:val="28"/>
        </w:rPr>
        <w:t xml:space="preserve"> норм оплата провадиться за кінцевими результатами за фактично виконаний обсяг робіт.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Одержана за роботу за сумісництвом заробітна плата при підрахунку середнього заробітку по основній роботі не враховується, крім випадків, передбачених пунктом 10 цього Положення.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6. Відпустка на роботі за сумісництвом надається одночасно з відпусткою за основним місцем роботи. Оплата відпустки чи виплата компенсації за </w:t>
      </w:r>
      <w:r w:rsidRPr="00C10005">
        <w:rPr>
          <w:sz w:val="28"/>
          <w:szCs w:val="28"/>
        </w:rPr>
        <w:lastRenderedPageBreak/>
        <w:t xml:space="preserve">невикористану відпустку провадиться сумісникам відповідно до чинного законодавства.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7. Особам, які працюють за сумісництвом у районах, що постраждали внаслідок Чорнобильської катастрофи, надбавки до заробітної плати виплачуються в порядку та розмірах, передбачених Законом України "Про статус і соціальний захист громадян, які постраждали внаслідок Чорнобильської катастрофи".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>8. Звільнення з роботи за сумісництвом провадиться з підстав, передбачених законодавством, а також у разі прийняття працівника, який не є сумісником, чи обмеження сумісництва у зв</w:t>
      </w:r>
      <w:r w:rsidR="00C10005">
        <w:rPr>
          <w:sz w:val="28"/>
          <w:szCs w:val="28"/>
        </w:rPr>
        <w:t>’</w:t>
      </w:r>
      <w:r w:rsidRPr="00C10005">
        <w:rPr>
          <w:sz w:val="28"/>
          <w:szCs w:val="28"/>
        </w:rPr>
        <w:t xml:space="preserve">язку з особливими умовами та режимом праці без виплати вихідної допомоги.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9. Запис у трудову книжку відомостей про роботу за сумісництвом провадиться за бажанням працівника власником або уповноваженим ним органом за місцем основної роботи.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10. Заробітна плата на всіх місцях роботи враховується при обчисленні середнього заробітку: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вчителям та викладачам, які працюють у декількох середніх загальноосвітніх, професійних та інших навчально-освітніх, а також вищих навчальних закладах, </w:t>
      </w:r>
      <w:proofErr w:type="spellStart"/>
      <w:r w:rsidRPr="00C10005">
        <w:rPr>
          <w:sz w:val="28"/>
          <w:szCs w:val="28"/>
        </w:rPr>
        <w:t>прирівнених</w:t>
      </w:r>
      <w:proofErr w:type="spellEnd"/>
      <w:r w:rsidRPr="00C10005">
        <w:rPr>
          <w:sz w:val="28"/>
          <w:szCs w:val="28"/>
        </w:rPr>
        <w:t xml:space="preserve"> до них по оплаті праці працівників, а також педагогічним працівникам дошкільних виховних, позашкільних та інших навчально-виховних закладів (як в одному, так і в декількох);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>медичним і фармацевтичним працівникам лікувально-профілактичних та санітарно-епідеміологічних установ охорони здоров</w:t>
      </w:r>
      <w:r w:rsidR="00C10005">
        <w:rPr>
          <w:sz w:val="28"/>
          <w:szCs w:val="28"/>
        </w:rPr>
        <w:t>’</w:t>
      </w:r>
      <w:r w:rsidRPr="00C10005">
        <w:rPr>
          <w:sz w:val="28"/>
          <w:szCs w:val="28"/>
        </w:rPr>
        <w:t xml:space="preserve">я, аптек, установ соціального забезпечення, дитячих будинків, шкіл-інтернатів для дітей-сиріт, а також дітей, які мають вади у фізичному чи розумовому розвитку, дитячих дошкільних виховних закладів, медико-соціальної експертизи; сестрам милосердя товариств Червоного Хреста та Червоного Півмісяця України.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Крім того, в середню заробітну плату зазначеним працівникам зараховується додаткова оплата за роботу, яка не є сумісництвом (пункт 8 Переліку робіт, які не є сумісництвом).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11. Висококваліфікованим спеціалістам народного господарства дозволяється за погодженням з власником або уповноваженим ним органом здійснювати педагогічну діяльність у вищих навчальних закладах та навчальних закладах (підрозділах) підвищення кваліфікації та перепідготовки кадрів за сумісництвом у робочий час до 4 годин на тиждень із збереженням за ними заробітної плати за місцем основної роботи. </w:t>
      </w:r>
    </w:p>
    <w:p w:rsidR="00D621E6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12. Відповідальність за порушення порядку прийняття на роботу за сумісництвом відповідно до постанови Кабінету Міністрів України від 03.04.93 </w:t>
      </w:r>
      <w:r w:rsidR="00C10005">
        <w:rPr>
          <w:sz w:val="28"/>
          <w:szCs w:val="28"/>
        </w:rPr>
        <w:t>№</w:t>
      </w:r>
      <w:r w:rsidRPr="00C10005">
        <w:rPr>
          <w:sz w:val="28"/>
          <w:szCs w:val="28"/>
        </w:rPr>
        <w:t xml:space="preserve"> 245 та цього Положення покладається на власника або уповноважений ним орган державного підприємства, установи, організації, що приймає працівника на роботу за сумісництвом. </w:t>
      </w:r>
    </w:p>
    <w:p w:rsidR="00D621E6" w:rsidRPr="00C10005" w:rsidRDefault="00C10005" w:rsidP="00C10005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C10005">
        <w:rPr>
          <w:sz w:val="28"/>
          <w:szCs w:val="28"/>
        </w:rPr>
        <w:lastRenderedPageBreak/>
        <w:t xml:space="preserve">Додаток </w:t>
      </w:r>
      <w:r w:rsidRPr="00C10005">
        <w:rPr>
          <w:sz w:val="28"/>
          <w:szCs w:val="28"/>
        </w:rPr>
        <w:br/>
        <w:t>до Положення про умови роботи за сумісництвом працівників державних підприємств, установ, організацій</w:t>
      </w:r>
      <w:r w:rsidR="000312A4" w:rsidRPr="00C10005">
        <w:rPr>
          <w:sz w:val="28"/>
          <w:szCs w:val="28"/>
        </w:rPr>
        <w:br w:type="textWrapping" w:clear="all"/>
      </w:r>
    </w:p>
    <w:p w:rsidR="00D621E6" w:rsidRPr="00C10005" w:rsidRDefault="000312A4" w:rsidP="00C10005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C10005">
        <w:rPr>
          <w:rFonts w:eastAsia="Times New Roman"/>
          <w:sz w:val="28"/>
          <w:szCs w:val="28"/>
        </w:rPr>
        <w:t xml:space="preserve">ПЕРЕЛІК </w:t>
      </w:r>
      <w:r w:rsidRPr="00C10005">
        <w:rPr>
          <w:rFonts w:eastAsia="Times New Roman"/>
          <w:sz w:val="28"/>
          <w:szCs w:val="28"/>
        </w:rPr>
        <w:br/>
        <w:t xml:space="preserve">робіт, які не є сумісництвом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Усі працівники, крім основної роботи та роботи за сумісництвом, мають право виконувати такі роботи, які відповідно до чинного законодавства не є сумісництвом: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1. Літературна робота, в тому числі робота по редагуванню, перекладу та рецензуванню окремих товарів, яка оплачується з фонду авторського гонорару.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2. Технічна, медична, бухгалтерська та інша експертиза з разовою оплатою праці.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3. Педагогічна робота з погодинною оплатою праці в обсязі не більш як 240 годин на рік.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>4. Виконання обов</w:t>
      </w:r>
      <w:r w:rsidR="00C10005">
        <w:rPr>
          <w:sz w:val="28"/>
          <w:szCs w:val="28"/>
        </w:rPr>
        <w:t>’</w:t>
      </w:r>
      <w:r w:rsidRPr="00C10005">
        <w:rPr>
          <w:sz w:val="28"/>
          <w:szCs w:val="28"/>
        </w:rPr>
        <w:t>язків медичних консультантів установ охорони здоров</w:t>
      </w:r>
      <w:r w:rsidR="00C10005">
        <w:rPr>
          <w:sz w:val="28"/>
          <w:szCs w:val="28"/>
        </w:rPr>
        <w:t>’</w:t>
      </w:r>
      <w:r w:rsidRPr="00C10005">
        <w:rPr>
          <w:sz w:val="28"/>
          <w:szCs w:val="28"/>
        </w:rPr>
        <w:t xml:space="preserve">я в обсязі не більш як 12 годин на місяць з разовою оплатою праці.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5. Керівництво аспірантами в науково-дослідних установах і вищих навчальних закладах науковців та висококваліфікованих спеціалістів, які не перебувають у штаті цих установ та учбових закладів, з оплатою їх праці в розрахунку 50 годин на рік за керівництво кожним аспірантом; завідування кафедрою висококваліфікованими спеціалістами, у тому числі тими, що займають керівні посади в навчальних закладах і науково-дослідних установах з оплатою в розрахунку 100 годин за навчальний рік.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>6. Проведення консультацій науковими працівниками науково-дослідних інститутів, викладачами вищих навчальних закладів та інститутів удосконалення лікарів, головними спеціалістами органів охорони здоров</w:t>
      </w:r>
      <w:r w:rsidR="00C10005">
        <w:rPr>
          <w:sz w:val="28"/>
          <w:szCs w:val="28"/>
        </w:rPr>
        <w:t>’</w:t>
      </w:r>
      <w:r w:rsidRPr="00C10005">
        <w:rPr>
          <w:sz w:val="28"/>
          <w:szCs w:val="28"/>
        </w:rPr>
        <w:t xml:space="preserve">я в лікувально-профілактичних установах в обсязі до 240 годин на рік з погодинною оплатою праці.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7. Робота за договорами провідних наукових, науково-педагогічних і практичних працівників по короткостроковому навчанню кадрів на підприємствах і в організаціях.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>8. Робота без зайняття штатної посади на тому самому підприємстві, в установі, організації, виконання учителями середніх загальноосвітніх та викладачами професійних навчально-освітніх, а також вищих навчальних закладів обов</w:t>
      </w:r>
      <w:r w:rsidR="00C10005">
        <w:rPr>
          <w:sz w:val="28"/>
          <w:szCs w:val="28"/>
        </w:rPr>
        <w:t>’</w:t>
      </w:r>
      <w:r w:rsidRPr="00C10005">
        <w:rPr>
          <w:sz w:val="28"/>
          <w:szCs w:val="28"/>
        </w:rPr>
        <w:t xml:space="preserve">язків по завідуванню кабінетами, лабораторіями і відділеннями, педагогічна робота керівних та інших працівників учбових закладів, керівництво предметними та цикловими комісіями, керівництво виробничим навчанням та практикою учнів і студентів, чергування медичних працівників понад місячну норму робочого часу і </w:t>
      </w:r>
      <w:proofErr w:type="spellStart"/>
      <w:r w:rsidRPr="00C10005">
        <w:rPr>
          <w:sz w:val="28"/>
          <w:szCs w:val="28"/>
        </w:rPr>
        <w:t>т.ін</w:t>
      </w:r>
      <w:proofErr w:type="spellEnd"/>
      <w:r w:rsidRPr="00C10005">
        <w:rPr>
          <w:sz w:val="28"/>
          <w:szCs w:val="28"/>
        </w:rPr>
        <w:t xml:space="preserve">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Робота учителів і викладачів середніх загальноосвітніх, професійних та інших навчально-виховних закладів, а також вищих навчальних закладів, </w:t>
      </w:r>
      <w:proofErr w:type="spellStart"/>
      <w:r w:rsidRPr="00C10005">
        <w:rPr>
          <w:sz w:val="28"/>
          <w:szCs w:val="28"/>
        </w:rPr>
        <w:t>прирівнених</w:t>
      </w:r>
      <w:proofErr w:type="spellEnd"/>
      <w:r w:rsidRPr="00C10005">
        <w:rPr>
          <w:sz w:val="28"/>
          <w:szCs w:val="28"/>
        </w:rPr>
        <w:t xml:space="preserve"> </w:t>
      </w:r>
      <w:r w:rsidRPr="00C10005">
        <w:rPr>
          <w:sz w:val="28"/>
          <w:szCs w:val="28"/>
        </w:rPr>
        <w:lastRenderedPageBreak/>
        <w:t xml:space="preserve">до них по оплаті праці працівників, концертмейстерів і акомпаніаторів навчальних закладів по підготовці працівників мистецтв та музичних відділень (факультетів) інших вищих навчальних закладів, у тому самому навчальному закладі понад установлену норму учбового навантаження, педагогічна робота та керівництво гуртками в тому самому навчальному закладі, дошкільному виховному, позашкільному навчально-виховному закладі.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9. Переписування нот, яке виконується за завданнями підприємств.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10. Організація та проведення екскурсій на умовах погодинної або відрядної оплати праці, а також супроводження туристських груп у системі туристично-екскурсійних установ профспілок.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11. Інша робота, яка виконується в тому разі, коли на основній роботі працівник працює неповний робочий день і відповідно до цього отримує неповний оклад (ставку), якщо оплата його праці по основній та іншій роботі не перевищує повного окладу (ставки) за основним місцем роботи.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>12. Виконання обов</w:t>
      </w:r>
      <w:r w:rsidR="00C10005">
        <w:rPr>
          <w:sz w:val="28"/>
          <w:szCs w:val="28"/>
        </w:rPr>
        <w:t>’</w:t>
      </w:r>
      <w:r w:rsidRPr="00C10005">
        <w:rPr>
          <w:sz w:val="28"/>
          <w:szCs w:val="28"/>
        </w:rPr>
        <w:t xml:space="preserve">язків, за які установлена доплата до окладу (ставки) в процентах або в українських карбованцях.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Виконання робіт, зазначених у пунктах 1, 9, 10, у робочий час не допускається.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Виконання робіт, зазначених у пункті 8, здійснюється залежно від характеру робіт як в основний робочий час, так і за його межами. </w:t>
      </w:r>
    </w:p>
    <w:p w:rsidR="00D621E6" w:rsidRPr="00C10005" w:rsidRDefault="000312A4" w:rsidP="00C100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005">
        <w:rPr>
          <w:sz w:val="28"/>
          <w:szCs w:val="28"/>
        </w:rPr>
        <w:t xml:space="preserve">Виконання робіт, зазначених у пунктах 2 - 7, допускається в робочий час з дозволу керівника державного підприємства, установи, організації без утримання заробітної плати. </w:t>
      </w:r>
    </w:p>
    <w:p w:rsidR="00D621E6" w:rsidRPr="00C10005" w:rsidRDefault="00D621E6" w:rsidP="00C1000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D621E6" w:rsidRPr="00C100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E1"/>
    <w:rsid w:val="000312A4"/>
    <w:rsid w:val="007148E1"/>
    <w:rsid w:val="00C10005"/>
    <w:rsid w:val="00D621E6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013AD-F370-4D73-B6C2-89C0584E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6640</Words>
  <Characters>3786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2014-10-05T19:09:00Z</dcterms:created>
  <dcterms:modified xsi:type="dcterms:W3CDTF">2014-11-07T18:59:00Z</dcterms:modified>
</cp:coreProperties>
</file>